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800"/>
        <w:jc w:val="left"/>
      </w:pPr>
      <w:r>
        <w:rPr>
          <w:rFonts w:ascii="Yu Gothic" w:cs="Yu Gothic" w:eastAsia="Yu Gothic" w:hAnsi="Yu Gothic"/>
          <w:b/>
          <w:bCs/>
          <w:color w:val="C9A961"/>
          <w:sz w:val="22"/>
          <w:szCs w:val="22"/>
        </w:rPr>
        <w:t xml:space="preserve">ドクターズプライムワーク</w:t>
      </w:r>
    </w:p>
    <w:p>
      <w:pPr>
        <w:spacing w:after="200" w:before="600"/>
        <w:jc w:val="left"/>
      </w:pPr>
      <w:r>
        <w:rPr>
          <w:rFonts w:ascii="Yu Gothic" w:cs="Yu Gothic" w:eastAsia="Yu Gothic" w:hAnsi="Yu Gothic"/>
          <w:b/>
          <w:bCs/>
          <w:color w:val="1A2B5C"/>
          <w:sz w:val="56"/>
          <w:szCs w:val="56"/>
        </w:rPr>
        <w:t xml:space="preserve">救急改善 投資提案書</w:t>
      </w:r>
    </w:p>
    <w:p>
      <w:pPr>
        <w:spacing w:after="600" w:before="0"/>
        <w:jc w:val="left"/>
      </w:pPr>
      <w:r>
        <w:rPr>
          <w:rFonts w:ascii="Yu Gothic" w:cs="Yu Gothic" w:eastAsia="Yu Gothic" w:hAnsi="Yu Gothic"/>
          <w:color w:val="666666"/>
          <w:sz w:val="32"/>
          <w:szCs w:val="32"/>
        </w:rPr>
        <w:t xml:space="preserve">── 理事会向けテンプレート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病院名</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999999"/>
                <w:sz w:val="22"/>
                <w:szCs w:val="22"/>
              </w:rPr>
              <w:t xml:space="preserve">（記入してください）</w:t>
            </w:r>
          </w:p>
        </w:tc>
      </w:tr>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提案者</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999999"/>
                <w:sz w:val="22"/>
                <w:szCs w:val="22"/>
              </w:rPr>
              <w:t xml:space="preserve">（事務長／副院長／経営企画室長 等）</w:t>
            </w:r>
          </w:p>
        </w:tc>
      </w:tr>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提案日</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年   月   日</w:t>
            </w:r>
          </w:p>
        </w:tc>
      </w:tr>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理事会開催予定日</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年   月   日</w:t>
            </w:r>
          </w:p>
        </w:tc>
      </w:tr>
    </w:tbl>
    <w:p>
      <w:pPr>
        <w:spacing w:after="0" w:before="1200"/>
      </w:pPr>
      <w:r>
        <w:rPr>
          <w:rFonts w:ascii="Yu Gothic" w:cs="Yu Gothic" w:eastAsia="Yu Gothic" w:hAnsi="Yu Gothic"/>
        </w:rPr>
        <w:t xml:space="preserve"> </w:t>
      </w:r>
    </w:p>
    <w:p>
      <w:pPr>
        <w:pBdr>
          <w:bottom w:val="single" w:color="1A2B5C" w:sz="8" w:space="6"/>
        </w:pBdr>
        <w:spacing w:after="160" w:before="400"/>
      </w:pPr>
      <w:r>
        <w:rPr>
          <w:rFonts w:ascii="Yu Gothic" w:cs="Yu Gothic" w:eastAsia="Yu Gothic" w:hAnsi="Yu Gothic"/>
          <w:b/>
          <w:bCs/>
          <w:color w:val="1A2B5C"/>
          <w:sz w:val="26"/>
          <w:szCs w:val="26"/>
        </w:rPr>
        <w:t xml:space="preserve">本テンプレートの使い方</w:t>
      </w:r>
    </w:p>
    <w:p>
      <w:pPr>
        <w:pStyle w:val="ListParagraph"/>
        <w:numPr>
          <w:ilvl w:val="0"/>
          <w:numId w:val="2"/>
        </w:numPr>
        <w:spacing w:after="60" w:before="60" w:line="320"/>
      </w:pPr>
      <w:r>
        <w:rPr>
          <w:rFonts w:ascii="Yu Gothic" w:cs="Yu Gothic" w:eastAsia="Yu Gothic" w:hAnsi="Yu Gothic"/>
          <w:color w:val="333333"/>
          <w:sz w:val="22"/>
          <w:szCs w:val="22"/>
        </w:rPr>
        <w:t xml:space="preserve">本テンプレートは、救急改善投資を理事会で通すための提案書ドラフトである。コメント／注釈の入った青文字部分を、自院の値に書き換えてご使用ください。</w:t>
      </w:r>
    </w:p>
    <w:p>
      <w:pPr>
        <w:pStyle w:val="ListParagraph"/>
        <w:numPr>
          <w:ilvl w:val="0"/>
          <w:numId w:val="2"/>
        </w:numPr>
        <w:spacing w:after="60" w:before="60" w:line="320"/>
      </w:pPr>
      <w:r>
        <w:rPr>
          <w:rFonts w:ascii="Yu Gothic" w:cs="Yu Gothic" w:eastAsia="Yu Gothic" w:hAnsi="Yu Gothic"/>
          <w:color w:val="333333"/>
          <w:sz w:val="22"/>
          <w:szCs w:val="22"/>
        </w:rPr>
        <w:t xml:space="preserve">投資対効果の数値は、別途公開している「救急体制強化ROI試算シート（T1）」で算出した値を、別紙『投資対効果サマリー』欄に転記すること。</w:t>
      </w:r>
    </w:p>
    <w:p>
      <w:pPr>
        <w:pStyle w:val="ListParagraph"/>
        <w:numPr>
          <w:ilvl w:val="0"/>
          <w:numId w:val="2"/>
        </w:numPr>
        <w:spacing w:after="60" w:before="60" w:line="320"/>
      </w:pPr>
      <w:r>
        <w:rPr>
          <w:rFonts w:ascii="Yu Gothic" w:cs="Yu Gothic" w:eastAsia="Yu Gothic" w:hAnsi="Yu Gothic"/>
          <w:color w:val="333333"/>
          <w:sz w:val="22"/>
          <w:szCs w:val="22"/>
        </w:rPr>
        <w:t xml:space="preserve">本テンプレートは「4つの必須セクション」+「6つの典型反論への先回り対応」+「3つの選択肢提示」という構造で設計されている。理事会の議事録に残ることを前提に作成されている。</w:t>
      </w:r>
    </w:p>
    <w:p>
      <w:pPr>
        <w:pStyle w:val="ListParagraph"/>
        <w:numPr>
          <w:ilvl w:val="0"/>
          <w:numId w:val="2"/>
        </w:numPr>
        <w:spacing w:after="60" w:before="60" w:line="320"/>
      </w:pPr>
      <w:r>
        <w:rPr>
          <w:rFonts w:ascii="Yu Gothic" w:cs="Yu Gothic" w:eastAsia="Yu Gothic" w:hAnsi="Yu Gothic"/>
          <w:color w:val="333333"/>
          <w:sz w:val="22"/>
          <w:szCs w:val="22"/>
        </w:rPr>
        <w:t xml:space="preserve">委員会向けの試算資料は別テンプレート（T1）を併用すること。本テンプレートは『試算は既にある段階で、組織論的反論にどう答えるか』に焦点を当てている。</w:t>
      </w:r>
    </w:p>
    <w:p>
      <w:r>
        <w:br w:type="page"/>
      </w:r>
    </w:p>
    <w:p>
      <w:pPr>
        <w:shd w:fill="1A2B5C" w:color="auto" w:val="clear"/>
        <w:spacing w:after="200" w:before="400" w:line="360"/>
        <w:ind w:left="200"/>
      </w:pPr>
      <w:r>
        <w:rPr>
          <w:rFonts w:ascii="Yu Gothic" w:cs="Yu Gothic" w:eastAsia="Yu Gothic" w:hAnsi="Yu Gothic"/>
          <w:b/>
          <w:bCs/>
          <w:color w:val="FFFFFF"/>
          <w:sz w:val="32"/>
          <w:szCs w:val="32"/>
        </w:rPr>
        <w:t xml:space="preserve">エグゼクティブサマリー</w:t>
      </w:r>
    </w:p>
    <w:p>
      <w:pPr>
        <w:spacing w:after="60" w:before="60" w:line="360"/>
        <w:jc w:val="left"/>
      </w:pPr>
      <w:r>
        <w:rPr>
          <w:rFonts w:ascii="Yu Gothic" w:cs="Yu Gothic" w:eastAsia="Yu Gothic" w:hAnsi="Yu Gothic"/>
          <w:b w:val="false"/>
          <w:bCs w:val="false"/>
          <w:i/>
          <w:iCs/>
          <w:color w:val="999999"/>
          <w:sz w:val="20"/>
          <w:szCs w:val="20"/>
        </w:rPr>
        <w:t xml:space="preserve">（このセクションは、理事会冒頭で1分以内に読まれる内容として設計してください。理事の判断を3点に集約します）</w:t>
      </w:r>
    </w:p>
    <w:p>
      <w:pPr>
        <w:spacing w:after="110" w:before="220" w:line="360"/>
      </w:pPr>
      <w:r>
        <w:rPr>
          <w:rFonts w:ascii="Yu Gothic" w:cs="Yu Gothic" w:eastAsia="Yu Gothic" w:hAnsi="Yu Gothic"/>
          <w:b/>
          <w:bCs/>
          <w:color w:val="2E5BBA"/>
          <w:sz w:val="24"/>
          <w:szCs w:val="24"/>
        </w:rPr>
        <w:t xml:space="preserve">1. 提案の要点</w:t>
      </w:r>
    </w:p>
    <w:p>
      <w:pPr>
        <w:spacing w:after="60" w:before="60" w:line="360"/>
        <w:jc w:val="left"/>
      </w:pPr>
      <w:r>
        <w:rPr>
          <w:rFonts w:ascii="Yu Gothic" w:cs="Yu Gothic" w:eastAsia="Yu Gothic" w:hAnsi="Yu Gothic"/>
          <w:b w:val="false"/>
          <w:bCs w:val="false"/>
          <w:i w:val="false"/>
          <w:iCs w:val="false"/>
          <w:color w:val="0000FF"/>
          <w:sz w:val="22"/>
          <w:szCs w:val="22"/>
        </w:rPr>
        <w:t xml:space="preserve">当院の救急応需率は現在【○○％】に留まっており、年間【○○○○件】の救急要請のうち【○○件】を不応需としている。この機会損失は年間【○○○○万円】規模と試算される。応需率を【○○％】まで改善することで、年間【○○○○万円】の収益増と、地域における当院の救急機能の再構築が見込まれる。本提案は、外部医師導入とルール設計支援への投資により、12ヶ月以内に応需率改善を実現するものである。</w:t>
      </w:r>
    </w:p>
    <w:p>
      <w:pPr>
        <w:spacing w:after="110" w:before="220" w:line="360"/>
      </w:pPr>
      <w:r>
        <w:rPr>
          <w:rFonts w:ascii="Yu Gothic" w:cs="Yu Gothic" w:eastAsia="Yu Gothic" w:hAnsi="Yu Gothic"/>
          <w:b/>
          <w:bCs/>
          <w:color w:val="2E5BBA"/>
          <w:sz w:val="24"/>
          <w:szCs w:val="24"/>
        </w:rPr>
        <w:t xml:space="preserve">2. 投資対効果（要点）</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C8D6" w:sz="4"/>
              <w:left w:val="single" w:color="BFC8D6" w:sz="4"/>
              <w:bottom w:val="single" w:color="BFC8D6" w:sz="4"/>
              <w:right w:val="single" w:color="BFC8D6" w:sz="4"/>
            </w:tcBorders>
            <w:shd w:fill="1A2B5C"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FFFFFF"/>
                <w:sz w:val="22"/>
                <w:szCs w:val="22"/>
              </w:rPr>
              <w:t xml:space="preserve">24ヶ月総投資コスト</w:t>
            </w:r>
          </w:p>
        </w:tc>
        <w:tc>
          <w:tcPr>
            <w:tcW w:type="dxa" w:w="3120"/>
            <w:tcBorders>
              <w:top w:val="single" w:color="BFC8D6" w:sz="4"/>
              <w:left w:val="single" w:color="BFC8D6" w:sz="4"/>
              <w:bottom w:val="single" w:color="BFC8D6" w:sz="4"/>
              <w:right w:val="single" w:color="BFC8D6" w:sz="4"/>
            </w:tcBorders>
            <w:shd w:fill="1A2B5C"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FFFFFF"/>
                <w:sz w:val="22"/>
                <w:szCs w:val="22"/>
              </w:rPr>
              <w:t xml:space="preserve">年間収益増（推定）</w:t>
            </w:r>
          </w:p>
        </w:tc>
        <w:tc>
          <w:tcPr>
            <w:tcW w:type="dxa" w:w="3120"/>
            <w:tcBorders>
              <w:top w:val="single" w:color="BFC8D6" w:sz="4"/>
              <w:left w:val="single" w:color="BFC8D6" w:sz="4"/>
              <w:bottom w:val="single" w:color="BFC8D6" w:sz="4"/>
              <w:right w:val="single" w:color="BFC8D6" w:sz="4"/>
            </w:tcBorders>
            <w:shd w:fill="1A2B5C"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FFFFFF"/>
                <w:sz w:val="22"/>
                <w:szCs w:val="22"/>
              </w:rPr>
              <w:t xml:space="preserve">投資回収期間</w:t>
            </w:r>
          </w:p>
        </w:tc>
      </w:tr>
      <w:tr>
        <w:tc>
          <w:tcPr>
            <w:tcW w:type="dxa" w:w="3120"/>
            <w:tcBorders>
              <w:top w:val="single" w:color="BFC8D6" w:sz="4"/>
              <w:left w:val="single" w:color="BFC8D6" w:sz="4"/>
              <w:bottom w:val="single" w:color="BFC8D6" w:sz="4"/>
              <w:right w:val="single" w:color="BFC8D6" w:sz="4"/>
            </w:tcBorders>
            <w:shd w:fill="E8F0FE"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000FF"/>
                <w:sz w:val="24"/>
                <w:szCs w:val="24"/>
              </w:rPr>
              <w:t xml:space="preserve">¥ ○○○○万円</w:t>
            </w:r>
          </w:p>
        </w:tc>
        <w:tc>
          <w:tcPr>
            <w:tcW w:type="dxa" w:w="3120"/>
            <w:tcBorders>
              <w:top w:val="single" w:color="BFC8D6" w:sz="4"/>
              <w:left w:val="single" w:color="BFC8D6" w:sz="4"/>
              <w:bottom w:val="single" w:color="BFC8D6" w:sz="4"/>
              <w:right w:val="single" w:color="BFC8D6" w:sz="4"/>
            </w:tcBorders>
            <w:shd w:fill="E8F0FE"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000FF"/>
                <w:sz w:val="24"/>
                <w:szCs w:val="24"/>
              </w:rPr>
              <w:t xml:space="preserve">¥ ○○○○万円／年</w:t>
            </w:r>
          </w:p>
        </w:tc>
        <w:tc>
          <w:tcPr>
            <w:tcW w:type="dxa" w:w="3120"/>
            <w:tcBorders>
              <w:top w:val="single" w:color="BFC8D6" w:sz="4"/>
              <w:left w:val="single" w:color="BFC8D6" w:sz="4"/>
              <w:bottom w:val="single" w:color="BFC8D6" w:sz="4"/>
              <w:right w:val="single" w:color="BFC8D6" w:sz="4"/>
            </w:tcBorders>
            <w:shd w:fill="C9A961"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333333"/>
                <w:sz w:val="28"/>
                <w:szCs w:val="28"/>
              </w:rPr>
              <w:t xml:space="preserve">○○ ヶ月</w:t>
            </w:r>
          </w:p>
        </w:tc>
      </w:tr>
    </w:tbl>
    <w:p>
      <w:pPr>
        <w:spacing w:after="60" w:before="60" w:line="360"/>
        <w:jc w:val="left"/>
      </w:pPr>
      <w:r>
        <w:rPr>
          <w:rFonts w:ascii="Yu Gothic" w:cs="Yu Gothic" w:eastAsia="Yu Gothic" w:hAnsi="Yu Gothic"/>
          <w:b w:val="false"/>
          <w:bCs w:val="false"/>
          <w:i w:val="false"/>
          <w:iCs w:val="false"/>
          <w:color w:val="333333"/>
          <w:sz w:val="22"/>
          <w:szCs w:val="22"/>
        </w:rPr>
        <w:t xml:space="preserve"/>
      </w:r>
    </w:p>
    <w:p>
      <w:pPr>
        <w:spacing w:after="110" w:before="220" w:line="360"/>
      </w:pPr>
      <w:r>
        <w:rPr>
          <w:rFonts w:ascii="Yu Gothic" w:cs="Yu Gothic" w:eastAsia="Yu Gothic" w:hAnsi="Yu Gothic"/>
          <w:b/>
          <w:bCs/>
          <w:color w:val="2E5BBA"/>
          <w:sz w:val="24"/>
          <w:szCs w:val="24"/>
        </w:rPr>
        <w:t xml:space="preserve">3. 経営判断の選択肢</w:t>
      </w:r>
    </w:p>
    <w:p>
      <w:pPr>
        <w:pStyle w:val="ListParagraph"/>
        <w:numPr>
          <w:ilvl w:val="0"/>
          <w:numId w:val="2"/>
        </w:numPr>
        <w:spacing w:after="60" w:before="60" w:line="320"/>
      </w:pPr>
      <w:r>
        <w:rPr>
          <w:rFonts w:ascii="Yu Gothic" w:cs="Yu Gothic" w:eastAsia="Yu Gothic" w:hAnsi="Yu Gothic"/>
          <w:color w:val="333333"/>
          <w:sz w:val="22"/>
          <w:szCs w:val="22"/>
        </w:rPr>
        <w:t xml:space="preserve">A案（推奨）：12ヶ月で応需率10ポイント改善を目指す。投資コスト24ヶ月で約○○○○万円。</w:t>
      </w:r>
    </w:p>
    <w:p>
      <w:pPr>
        <w:pStyle w:val="ListParagraph"/>
        <w:numPr>
          <w:ilvl w:val="0"/>
          <w:numId w:val="2"/>
        </w:numPr>
        <w:spacing w:after="60" w:before="60" w:line="320"/>
      </w:pPr>
      <w:r>
        <w:rPr>
          <w:rFonts w:ascii="Yu Gothic" w:cs="Yu Gothic" w:eastAsia="Yu Gothic" w:hAnsi="Yu Gothic"/>
          <w:color w:val="333333"/>
          <w:sz w:val="22"/>
          <w:szCs w:val="22"/>
        </w:rPr>
        <w:t xml:space="preserve">B案（縮小）：6ヶ月の試行導入。応需率5ポイント改善を目指す。投資コスト約○○○○万円。</w:t>
      </w:r>
    </w:p>
    <w:p>
      <w:pPr>
        <w:pStyle w:val="ListParagraph"/>
        <w:numPr>
          <w:ilvl w:val="0"/>
          <w:numId w:val="2"/>
        </w:numPr>
        <w:spacing w:after="60" w:before="60" w:line="320"/>
      </w:pPr>
      <w:r>
        <w:rPr>
          <w:rFonts w:ascii="Yu Gothic" w:cs="Yu Gothic" w:eastAsia="Yu Gothic" w:hAnsi="Yu Gothic"/>
          <w:color w:val="333333"/>
          <w:sz w:val="22"/>
          <w:szCs w:val="22"/>
        </w:rPr>
        <w:t xml:space="preserve">C案（現状維持）：投資なし。ただし急性期病院B要件未達のリスクと、年間○○○○万円の機会損失を継続して計上する。</w:t>
      </w:r>
    </w:p>
    <w:p>
      <w:pPr>
        <w:spacing w:after="60" w:before="60" w:line="360"/>
        <w:jc w:val="left"/>
      </w:pPr>
      <w:r>
        <w:rPr>
          <w:rFonts w:ascii="Yu Gothic" w:cs="Yu Gothic" w:eastAsia="Yu Gothic" w:hAnsi="Yu Gothic"/>
          <w:b w:val="false"/>
          <w:bCs w:val="false"/>
          <w:i w:val="false"/>
          <w:iCs w:val="false"/>
          <w:color w:val="333333"/>
          <w:sz w:val="22"/>
          <w:szCs w:val="22"/>
        </w:rPr>
        <w:t xml:space="preserve"/>
      </w:r>
    </w:p>
    <w:p>
      <w:pPr>
        <w:spacing w:after="110" w:before="220" w:line="360"/>
      </w:pPr>
      <w:r>
        <w:rPr>
          <w:rFonts w:ascii="Yu Gothic" w:cs="Yu Gothic" w:eastAsia="Yu Gothic" w:hAnsi="Yu Gothic"/>
          <w:b/>
          <w:bCs/>
          <w:color w:val="2E5BBA"/>
          <w:sz w:val="24"/>
          <w:szCs w:val="24"/>
        </w:rPr>
        <w:t xml:space="preserve">4. 想定リスクと対策</w:t>
      </w:r>
    </w:p>
    <w:p>
      <w:pPr>
        <w:spacing w:after="60" w:before="60" w:line="360"/>
        <w:jc w:val="left"/>
      </w:pPr>
      <w:r>
        <w:rPr>
          <w:rFonts w:ascii="Yu Gothic" w:cs="Yu Gothic" w:eastAsia="Yu Gothic" w:hAnsi="Yu Gothic"/>
          <w:b w:val="false"/>
          <w:bCs w:val="false"/>
          <w:i w:val="false"/>
          <w:iCs w:val="false"/>
          <w:color w:val="0000FF"/>
          <w:sz w:val="22"/>
          <w:szCs w:val="22"/>
        </w:rPr>
        <w:t xml:space="preserve">投資が想定通りの効果を生まなかった場合のリスクとして、最大で【○○○○万円】の追加コストが発生する可能性がある。これに対しては、3ヶ月・6ヶ月の検証時点で目標未達の場合の早期軌道修正・契約見直しの仕組みを設けている（詳細はセクション3参照）。</w:t>
      </w:r>
    </w:p>
    <w:p>
      <w:r>
        <w:br w:type="page"/>
      </w:r>
    </w:p>
    <w:p>
      <w:pPr>
        <w:shd w:fill="1A2B5C" w:color="auto" w:val="clear"/>
        <w:spacing w:after="200" w:before="400" w:line="360"/>
        <w:ind w:left="200"/>
      </w:pPr>
      <w:r>
        <w:rPr>
          <w:rFonts w:ascii="Yu Gothic" w:cs="Yu Gothic" w:eastAsia="Yu Gothic" w:hAnsi="Yu Gothic"/>
          <w:b/>
          <w:bCs/>
          <w:color w:val="FFFFFF"/>
          <w:sz w:val="32"/>
          <w:szCs w:val="32"/>
        </w:rPr>
        <w:t xml:space="preserve">1. 投資の必然性</w:t>
      </w:r>
    </w:p>
    <w:p>
      <w:pPr>
        <w:pBdr>
          <w:bottom w:val="single" w:color="2E5BBA" w:sz="8" w:space="6"/>
        </w:pBdr>
        <w:spacing w:after="140" w:before="280" w:line="360"/>
      </w:pPr>
      <w:r>
        <w:rPr>
          <w:rFonts w:ascii="Yu Gothic" w:cs="Yu Gothic" w:eastAsia="Yu Gothic" w:hAnsi="Yu Gothic"/>
          <w:b/>
          <w:bCs/>
          <w:color w:val="1A2B5C"/>
          <w:sz w:val="26"/>
          <w:szCs w:val="26"/>
        </w:rPr>
        <w:t xml:space="preserve">1-1. 当院の現状</w:t>
      </w:r>
    </w:p>
    <w:p>
      <w:pPr>
        <w:spacing w:after="60" w:before="60" w:line="360"/>
        <w:jc w:val="left"/>
      </w:pPr>
      <w:r>
        <w:rPr>
          <w:rFonts w:ascii="Yu Gothic" w:cs="Yu Gothic" w:eastAsia="Yu Gothic" w:hAnsi="Yu Gothic"/>
          <w:b w:val="false"/>
          <w:bCs w:val="false"/>
          <w:i/>
          <w:iCs/>
          <w:color w:val="999999"/>
          <w:sz w:val="20"/>
          <w:szCs w:val="20"/>
        </w:rPr>
        <w:t xml:space="preserve">（数値は自院過去実績から記入してください。グラフ・推移表は別紙添付を推奨）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333333"/>
                <w:sz w:val="22"/>
                <w:szCs w:val="22"/>
              </w:rPr>
              <w:t xml:space="preserve">指標</w:t>
            </w:r>
          </w:p>
        </w:tc>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333333"/>
                <w:sz w:val="22"/>
                <w:szCs w:val="22"/>
              </w:rPr>
              <w:t xml:space="preserve">現在値</w:t>
            </w:r>
          </w:p>
        </w:tc>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333333"/>
                <w:sz w:val="22"/>
                <w:szCs w:val="22"/>
              </w:rPr>
              <w:t xml:space="preserve">12ヶ月後の目標値</w:t>
            </w:r>
          </w:p>
        </w:tc>
      </w:tr>
      <w:tr>
        <w:tc>
          <w:tcPr>
            <w:tcW w:type="dxa" w:w="31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総合応需率</w:t>
            </w:r>
          </w:p>
        </w:tc>
        <w:tc>
          <w:tcPr>
            <w:tcW w:type="dxa" w:w="31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000FF"/>
                <w:sz w:val="22"/>
                <w:szCs w:val="22"/>
              </w:rPr>
              <w:t xml:space="preserve">○○ %</w:t>
            </w:r>
          </w:p>
        </w:tc>
        <w:tc>
          <w:tcPr>
            <w:tcW w:type="dxa" w:w="31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000FF"/>
                <w:sz w:val="22"/>
                <w:szCs w:val="22"/>
              </w:rPr>
              <w:t xml:space="preserve">○○ %</w:t>
            </w:r>
          </w:p>
        </w:tc>
      </w:tr>
      <w:tr>
        <w:tc>
          <w:tcPr>
            <w:tcW w:type="dxa" w:w="31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夜間応需率</w:t>
            </w:r>
          </w:p>
        </w:tc>
        <w:tc>
          <w:tcPr>
            <w:tcW w:type="dxa" w:w="31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000FF"/>
                <w:sz w:val="22"/>
                <w:szCs w:val="22"/>
              </w:rPr>
              <w:t xml:space="preserve">○○ %</w:t>
            </w:r>
          </w:p>
        </w:tc>
        <w:tc>
          <w:tcPr>
            <w:tcW w:type="dxa" w:w="31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000FF"/>
                <w:sz w:val="22"/>
                <w:szCs w:val="22"/>
              </w:rPr>
              <w:t xml:space="preserve">○○ %</w:t>
            </w:r>
          </w:p>
        </w:tc>
      </w:tr>
      <w:tr>
        <w:tc>
          <w:tcPr>
            <w:tcW w:type="dxa" w:w="31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年間救急要請件数</w:t>
            </w:r>
          </w:p>
        </w:tc>
        <w:tc>
          <w:tcPr>
            <w:tcW w:type="dxa" w:w="31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000FF"/>
                <w:sz w:val="22"/>
                <w:szCs w:val="22"/>
              </w:rPr>
              <w:t xml:space="preserve">○○○○ 件</w:t>
            </w:r>
          </w:p>
        </w:tc>
        <w:tc>
          <w:tcPr>
            <w:tcW w:type="dxa" w:w="31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000FF"/>
                <w:sz w:val="22"/>
                <w:szCs w:val="22"/>
              </w:rPr>
              <w:t xml:space="preserve">○○○○ 件</w:t>
            </w:r>
          </w:p>
        </w:tc>
      </w:tr>
      <w:tr>
        <w:tc>
          <w:tcPr>
            <w:tcW w:type="dxa" w:w="31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救急搬送→入院率</w:t>
            </w:r>
          </w:p>
        </w:tc>
        <w:tc>
          <w:tcPr>
            <w:tcW w:type="dxa" w:w="31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000FF"/>
                <w:sz w:val="22"/>
                <w:szCs w:val="22"/>
              </w:rPr>
              <w:t xml:space="preserve">○○ %</w:t>
            </w:r>
          </w:p>
        </w:tc>
        <w:tc>
          <w:tcPr>
            <w:tcW w:type="dxa" w:w="31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000FF"/>
                <w:sz w:val="22"/>
                <w:szCs w:val="22"/>
              </w:rPr>
              <w:t xml:space="preserve">○○ %</w:t>
            </w:r>
          </w:p>
        </w:tc>
      </w:tr>
    </w:tbl>
    <w:p>
      <w:pPr>
        <w:pBdr>
          <w:bottom w:val="single" w:color="2E5BBA" w:sz="8" w:space="6"/>
        </w:pBdr>
        <w:spacing w:after="140" w:before="280" w:line="360"/>
      </w:pPr>
      <w:r>
        <w:rPr>
          <w:rFonts w:ascii="Yu Gothic" w:cs="Yu Gothic" w:eastAsia="Yu Gothic" w:hAnsi="Yu Gothic"/>
          <w:b/>
          <w:bCs/>
          <w:color w:val="1A2B5C"/>
          <w:sz w:val="26"/>
          <w:szCs w:val="26"/>
        </w:rPr>
        <w:t xml:space="preserve">1-2. やらない場合の経営インパクト</w:t>
      </w:r>
    </w:p>
    <w:p>
      <w:pPr>
        <w:spacing w:after="60" w:before="60" w:line="360"/>
        <w:jc w:val="left"/>
      </w:pPr>
      <w:r>
        <w:rPr>
          <w:rFonts w:ascii="Yu Gothic" w:cs="Yu Gothic" w:eastAsia="Yu Gothic" w:hAnsi="Yu Gothic"/>
          <w:b w:val="false"/>
          <w:bCs w:val="false"/>
          <w:i w:val="false"/>
          <w:iCs w:val="false"/>
          <w:color w:val="333333"/>
          <w:sz w:val="22"/>
          <w:szCs w:val="22"/>
        </w:rPr>
        <w:t xml:space="preserve">投資を見送った場合、以下のリスクが顕在化する。</w:t>
      </w:r>
    </w:p>
    <w:p>
      <w:pPr>
        <w:pStyle w:val="ListParagraph"/>
        <w:numPr>
          <w:ilvl w:val="0"/>
          <w:numId w:val="2"/>
        </w:numPr>
        <w:spacing w:after="60" w:before="60" w:line="320"/>
      </w:pPr>
      <w:r>
        <w:rPr>
          <w:rFonts w:ascii="Yu Gothic" w:cs="Yu Gothic" w:eastAsia="Yu Gothic" w:hAnsi="Yu Gothic"/>
          <w:color w:val="333333"/>
          <w:sz w:val="22"/>
          <w:szCs w:val="22"/>
        </w:rPr>
        <w:t xml:space="preserve">2026年度診療報酬改定で新設される急性期病院B（救急車年1,500台以上・全身麻酔500件以上）の要件に未達となるリスク。当院の現在年間受入件数は【○○○○件】であり、要件到達には応需率改善が必須である。</w:t>
      </w:r>
    </w:p>
    <w:p>
      <w:pPr>
        <w:pStyle w:val="ListParagraph"/>
        <w:numPr>
          <w:ilvl w:val="0"/>
          <w:numId w:val="2"/>
        </w:numPr>
        <w:spacing w:after="60" w:before="60" w:line="320"/>
      </w:pPr>
      <w:r>
        <w:rPr>
          <w:rFonts w:ascii="Yu Gothic" w:cs="Yu Gothic" w:eastAsia="Yu Gothic" w:hAnsi="Yu Gothic"/>
          <w:color w:val="333333"/>
          <w:sz w:val="22"/>
          <w:szCs w:val="22"/>
        </w:rPr>
        <w:t xml:space="preserve">地域の救急隊・消防本部からの信頼喪失。救急搬送困難事案として扱われる頻度の増加と、それに伴う将来の要請件数減少。</w:t>
      </w:r>
    </w:p>
    <w:p>
      <w:pPr>
        <w:pStyle w:val="ListParagraph"/>
        <w:numPr>
          <w:ilvl w:val="0"/>
          <w:numId w:val="2"/>
        </w:numPr>
        <w:spacing w:after="60" w:before="60" w:line="320"/>
      </w:pPr>
      <w:r>
        <w:rPr>
          <w:rFonts w:ascii="Yu Gothic" w:cs="Yu Gothic" w:eastAsia="Yu Gothic" w:hAnsi="Yu Gothic"/>
          <w:color w:val="333333"/>
          <w:sz w:val="22"/>
          <w:szCs w:val="22"/>
        </w:rPr>
        <w:t xml:space="preserve">年間【○○○○万円】規模の機会損失の継続。本来受入可能な救急患者の取りこぼしによる収益機会の喪失。</w:t>
      </w:r>
    </w:p>
    <w:p>
      <w:pPr>
        <w:pStyle w:val="ListParagraph"/>
        <w:numPr>
          <w:ilvl w:val="0"/>
          <w:numId w:val="2"/>
        </w:numPr>
        <w:spacing w:after="60" w:before="60" w:line="320"/>
      </w:pPr>
      <w:r>
        <w:rPr>
          <w:rFonts w:ascii="Yu Gothic" w:cs="Yu Gothic" w:eastAsia="Yu Gothic" w:hAnsi="Yu Gothic"/>
          <w:color w:val="333333"/>
          <w:sz w:val="22"/>
          <w:szCs w:val="22"/>
        </w:rPr>
        <w:t xml:space="preserve">常勤医師の負担増加と離職リスク。応需できない救急要請の増加は、現場医師のモチベーション低下と組織文化の悪化を招く。</w:t>
      </w:r>
    </w:p>
    <w:p>
      <w:pPr>
        <w:pBdr>
          <w:bottom w:val="single" w:color="2E5BBA" w:sz="8" w:space="6"/>
        </w:pBdr>
        <w:spacing w:after="140" w:before="280" w:line="360"/>
      </w:pPr>
      <w:r>
        <w:rPr>
          <w:rFonts w:ascii="Yu Gothic" w:cs="Yu Gothic" w:eastAsia="Yu Gothic" w:hAnsi="Yu Gothic"/>
          <w:b/>
          <w:bCs/>
          <w:color w:val="1A2B5C"/>
          <w:sz w:val="26"/>
          <w:szCs w:val="26"/>
        </w:rPr>
        <w:t xml:space="preserve">1-3. 投資対象の3層構造</w:t>
      </w:r>
    </w:p>
    <w:p>
      <w:pPr>
        <w:spacing w:after="60" w:before="60" w:line="360"/>
        <w:jc w:val="left"/>
      </w:pPr>
      <w:r>
        <w:rPr>
          <w:rFonts w:ascii="Yu Gothic" w:cs="Yu Gothic" w:eastAsia="Yu Gothic" w:hAnsi="Yu Gothic"/>
          <w:b w:val="false"/>
          <w:bCs w:val="false"/>
          <w:i w:val="false"/>
          <w:iCs w:val="false"/>
          <w:color w:val="333333"/>
          <w:sz w:val="22"/>
          <w:szCs w:val="22"/>
        </w:rPr>
        <w:t xml:space="preserve">本投資は、医師確保・ルール設計・データ可視化の3層を統合的に実装する。単独施策では応需率改善は達成できないことが、複数の2次救急病院事例で観測されている。</w:t>
      </w:r>
    </w:p>
    <w:p>
      <w:pPr>
        <w:pStyle w:val="ListParagraph"/>
        <w:numPr>
          <w:ilvl w:val="0"/>
          <w:numId w:val="2"/>
        </w:numPr>
        <w:spacing w:after="60" w:before="60" w:line="320"/>
      </w:pPr>
      <w:r>
        <w:rPr>
          <w:rFonts w:ascii="Yu Gothic" w:cs="Yu Gothic" w:eastAsia="Yu Gothic" w:hAnsi="Yu Gothic"/>
          <w:color w:val="333333"/>
          <w:sz w:val="22"/>
          <w:szCs w:val="22"/>
        </w:rPr>
        <w:t xml:space="preserve">第1層｜外部医師の確保：救急応需力のある医師の定期勤務配置。週○回の勤務体制を24ヶ月運用。</w:t>
      </w:r>
    </w:p>
    <w:p>
      <w:pPr>
        <w:pStyle w:val="ListParagraph"/>
        <w:numPr>
          <w:ilvl w:val="0"/>
          <w:numId w:val="2"/>
        </w:numPr>
        <w:spacing w:after="60" w:before="60" w:line="320"/>
      </w:pPr>
      <w:r>
        <w:rPr>
          <w:rFonts w:ascii="Yu Gothic" w:cs="Yu Gothic" w:eastAsia="Yu Gothic" w:hAnsi="Yu Gothic"/>
          <w:color w:val="333333"/>
          <w:sz w:val="22"/>
          <w:szCs w:val="22"/>
        </w:rPr>
        <w:t xml:space="preserve">第2層｜受入ルールの設計：ベッド上限設定・条件付き受入・ファーストタッチ担当医のルール化と、当直マニュアルの作成支援。</w:t>
      </w:r>
    </w:p>
    <w:p>
      <w:pPr>
        <w:pStyle w:val="ListParagraph"/>
        <w:numPr>
          <w:ilvl w:val="0"/>
          <w:numId w:val="2"/>
        </w:numPr>
        <w:spacing w:after="60" w:before="60" w:line="320"/>
      </w:pPr>
      <w:r>
        <w:rPr>
          <w:rFonts w:ascii="Yu Gothic" w:cs="Yu Gothic" w:eastAsia="Yu Gothic" w:hAnsi="Yu Gothic"/>
          <w:color w:val="333333"/>
          <w:sz w:val="22"/>
          <w:szCs w:val="22"/>
        </w:rPr>
        <w:t xml:space="preserve">第3層｜データ可視化：応需率KPIツリー（時間帯別・診療科別・曜日別・不応需理由別）の構築と、月次経営会議での運用支援。</w:t>
      </w:r>
    </w:p>
    <w:p>
      <w:r>
        <w:br w:type="page"/>
      </w:r>
    </w:p>
    <w:p>
      <w:pPr>
        <w:shd w:fill="1A2B5C" w:color="auto" w:val="clear"/>
        <w:spacing w:after="200" w:before="400" w:line="360"/>
        <w:ind w:left="200"/>
      </w:pPr>
      <w:r>
        <w:rPr>
          <w:rFonts w:ascii="Yu Gothic" w:cs="Yu Gothic" w:eastAsia="Yu Gothic" w:hAnsi="Yu Gothic"/>
          <w:b/>
          <w:bCs/>
          <w:color w:val="FFFFFF"/>
          <w:sz w:val="32"/>
          <w:szCs w:val="32"/>
        </w:rPr>
        <w:t xml:space="preserve">2. 実装計画</w:t>
      </w:r>
    </w:p>
    <w:p>
      <w:pPr>
        <w:pBdr>
          <w:bottom w:val="single" w:color="2E5BBA" w:sz="8" w:space="6"/>
        </w:pBdr>
        <w:spacing w:after="140" w:before="280" w:line="360"/>
      </w:pPr>
      <w:r>
        <w:rPr>
          <w:rFonts w:ascii="Yu Gothic" w:cs="Yu Gothic" w:eastAsia="Yu Gothic" w:hAnsi="Yu Gothic"/>
          <w:b/>
          <w:bCs/>
          <w:color w:val="1A2B5C"/>
          <w:sz w:val="26"/>
          <w:szCs w:val="26"/>
        </w:rPr>
        <w:t xml:space="preserve">2-1. 12ヶ月の段階的実装スケジュール</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3744"/>
        <w:gridCol w:w="3744"/>
      </w:tblGrid>
      <w:tr>
        <w:tc>
          <w:tcPr>
            <w:tcW w:type="dxa" w:w="1872"/>
            <w:tcBorders>
              <w:top w:val="single" w:color="BFC8D6" w:sz="4"/>
              <w:left w:val="single" w:color="BFC8D6" w:sz="4"/>
              <w:bottom w:val="single" w:color="BFC8D6" w:sz="4"/>
              <w:right w:val="single" w:color="BFC8D6" w:sz="4"/>
            </w:tcBorders>
            <w:shd w:fill="1A2B5C"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FFFFFF"/>
                <w:sz w:val="22"/>
                <w:szCs w:val="22"/>
              </w:rPr>
              <w:t xml:space="preserve">時期</w:t>
            </w:r>
          </w:p>
        </w:tc>
        <w:tc>
          <w:tcPr>
            <w:tcW w:type="dxa" w:w="3744"/>
            <w:tcBorders>
              <w:top w:val="single" w:color="BFC8D6" w:sz="4"/>
              <w:left w:val="single" w:color="BFC8D6" w:sz="4"/>
              <w:bottom w:val="single" w:color="BFC8D6" w:sz="4"/>
              <w:right w:val="single" w:color="BFC8D6" w:sz="4"/>
            </w:tcBorders>
            <w:shd w:fill="1A2B5C"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FFFFFF"/>
                <w:sz w:val="22"/>
                <w:szCs w:val="22"/>
              </w:rPr>
              <w:t xml:space="preserve">実施内容</w:t>
            </w:r>
          </w:p>
        </w:tc>
        <w:tc>
          <w:tcPr>
            <w:tcW w:type="dxa" w:w="3744"/>
            <w:tcBorders>
              <w:top w:val="single" w:color="BFC8D6" w:sz="4"/>
              <w:left w:val="single" w:color="BFC8D6" w:sz="4"/>
              <w:bottom w:val="single" w:color="BFC8D6" w:sz="4"/>
              <w:right w:val="single" w:color="BFC8D6" w:sz="4"/>
            </w:tcBorders>
            <w:shd w:fill="1A2B5C"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FFFFFF"/>
                <w:sz w:val="22"/>
                <w:szCs w:val="22"/>
              </w:rPr>
              <w:t xml:space="preserve">検証指標</w:t>
            </w:r>
          </w:p>
        </w:tc>
      </w:tr>
      <w:tr>
        <w:tc>
          <w:tcPr>
            <w:tcW w:type="dxa" w:w="1872"/>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333333"/>
                <w:sz w:val="22"/>
                <w:szCs w:val="22"/>
              </w:rPr>
              <w:t xml:space="preserve">月1〜2</w:t>
            </w:r>
          </w:p>
        </w:tc>
        <w:tc>
          <w:tcPr>
            <w:tcW w:type="dxa" w:w="3744"/>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外部医師の選定・契約。受入基準マニュアルのドラフト作成。院内オリエンテーション。</w:t>
            </w:r>
          </w:p>
        </w:tc>
        <w:tc>
          <w:tcPr>
            <w:tcW w:type="dxa" w:w="3744"/>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マニュアル完成、医師勤務開始</w:t>
            </w:r>
          </w:p>
        </w:tc>
      </w:tr>
      <w:tr>
        <w:tc>
          <w:tcPr>
            <w:tcW w:type="dxa" w:w="1872"/>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333333"/>
                <w:sz w:val="22"/>
                <w:szCs w:val="22"/>
              </w:rPr>
              <w:t xml:space="preserve">月3</w:t>
            </w:r>
          </w:p>
        </w:tc>
        <w:tc>
          <w:tcPr>
            <w:tcW w:type="dxa" w:w="3744"/>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運用委員会の月次レビュー開始。応需率データの収集体制構築。</w:t>
            </w:r>
          </w:p>
        </w:tc>
        <w:tc>
          <w:tcPr>
            <w:tcW w:type="dxa" w:w="3744"/>
            <w:tcBorders>
              <w:top w:val="single" w:color="BFC8D6" w:sz="4"/>
              <w:left w:val="single" w:color="BFC8D6" w:sz="4"/>
              <w:bottom w:val="single" w:color="BFC8D6" w:sz="4"/>
              <w:right w:val="single" w:color="BFC8D6" w:sz="4"/>
            </w:tcBorders>
            <w:shd w:fill="E6F4E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応需率の前年同月比改善（+3pt以上）</w:t>
            </w:r>
          </w:p>
        </w:tc>
      </w:tr>
      <w:tr>
        <w:tc>
          <w:tcPr>
            <w:tcW w:type="dxa" w:w="1872"/>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333333"/>
                <w:sz w:val="22"/>
                <w:szCs w:val="22"/>
              </w:rPr>
              <w:t xml:space="preserve">月4〜6</w:t>
            </w:r>
          </w:p>
        </w:tc>
        <w:tc>
          <w:tcPr>
            <w:tcW w:type="dxa" w:w="3744"/>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KPIツリー運用本格化。不応需理由内訳の月次分析。受入ルールの改定。</w:t>
            </w:r>
          </w:p>
        </w:tc>
        <w:tc>
          <w:tcPr>
            <w:tcW w:type="dxa" w:w="3744"/>
            <w:tcBorders>
              <w:top w:val="single" w:color="BFC8D6" w:sz="4"/>
              <w:left w:val="single" w:color="BFC8D6" w:sz="4"/>
              <w:bottom w:val="single" w:color="BFC8D6" w:sz="4"/>
              <w:right w:val="single" w:color="BFC8D6" w:sz="4"/>
            </w:tcBorders>
            <w:shd w:fill="E6F4E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応需率+5〜6pt到達。下回れば軌道修正</w:t>
            </w:r>
          </w:p>
        </w:tc>
      </w:tr>
      <w:tr>
        <w:tc>
          <w:tcPr>
            <w:tcW w:type="dxa" w:w="1872"/>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333333"/>
                <w:sz w:val="22"/>
                <w:szCs w:val="22"/>
              </w:rPr>
              <w:t xml:space="preserve">月7〜12</w:t>
            </w:r>
          </w:p>
        </w:tc>
        <w:tc>
          <w:tcPr>
            <w:tcW w:type="dxa" w:w="3744"/>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非輪番日・夜間帯への深掘り。常勤化候補医師のスカウト。</w:t>
            </w:r>
          </w:p>
        </w:tc>
        <w:tc>
          <w:tcPr>
            <w:tcW w:type="dxa" w:w="3744"/>
            <w:tcBorders>
              <w:top w:val="single" w:color="BFC8D6" w:sz="4"/>
              <w:left w:val="single" w:color="BFC8D6" w:sz="4"/>
              <w:bottom w:val="single" w:color="BFC8D6" w:sz="4"/>
              <w:right w:val="single" w:color="BFC8D6" w:sz="4"/>
            </w:tcBorders>
            <w:shd w:fill="E6F4E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応需率+10pt到達。投資回収軌道に乗る</w:t>
            </w:r>
          </w:p>
        </w:tc>
      </w:tr>
    </w:tbl>
    <w:p>
      <w:pPr>
        <w:pBdr>
          <w:bottom w:val="single" w:color="2E5BBA" w:sz="8" w:space="6"/>
        </w:pBdr>
        <w:spacing w:after="140" w:before="280" w:line="360"/>
      </w:pPr>
      <w:r>
        <w:rPr>
          <w:rFonts w:ascii="Yu Gothic" w:cs="Yu Gothic" w:eastAsia="Yu Gothic" w:hAnsi="Yu Gothic"/>
          <w:b/>
          <w:bCs/>
          <w:color w:val="1A2B5C"/>
          <w:sz w:val="26"/>
          <w:szCs w:val="26"/>
        </w:rPr>
        <w:t xml:space="preserve">2-2. 関係者の役割分担</w:t>
      </w:r>
    </w:p>
    <w:p>
      <w:pPr>
        <w:pStyle w:val="ListParagraph"/>
        <w:numPr>
          <w:ilvl w:val="0"/>
          <w:numId w:val="2"/>
        </w:numPr>
        <w:spacing w:after="60" w:before="60" w:line="320"/>
      </w:pPr>
      <w:r>
        <w:rPr>
          <w:rFonts w:ascii="Yu Gothic" w:cs="Yu Gothic" w:eastAsia="Yu Gothic" w:hAnsi="Yu Gothic"/>
          <w:color w:val="333333"/>
          <w:sz w:val="22"/>
          <w:szCs w:val="22"/>
        </w:rPr>
        <w:t xml:space="preserve">院長・副院長：応需方針の明示と、院内（特に医局）との合意形成。</w:t>
      </w:r>
    </w:p>
    <w:p>
      <w:pPr>
        <w:pStyle w:val="ListParagraph"/>
        <w:numPr>
          <w:ilvl w:val="0"/>
          <w:numId w:val="2"/>
        </w:numPr>
        <w:spacing w:after="60" w:before="60" w:line="320"/>
      </w:pPr>
      <w:r>
        <w:rPr>
          <w:rFonts w:ascii="Yu Gothic" w:cs="Yu Gothic" w:eastAsia="Yu Gothic" w:hAnsi="Yu Gothic"/>
          <w:color w:val="333333"/>
          <w:sz w:val="22"/>
          <w:szCs w:val="22"/>
        </w:rPr>
        <w:t xml:space="preserve">事務長・経営企画室：投資対効果のモニタリング、月次経営会議での報告。</w:t>
      </w:r>
    </w:p>
    <w:p>
      <w:pPr>
        <w:pStyle w:val="ListParagraph"/>
        <w:numPr>
          <w:ilvl w:val="0"/>
          <w:numId w:val="2"/>
        </w:numPr>
        <w:spacing w:after="60" w:before="60" w:line="320"/>
      </w:pPr>
      <w:r>
        <w:rPr>
          <w:rFonts w:ascii="Yu Gothic" w:cs="Yu Gothic" w:eastAsia="Yu Gothic" w:hAnsi="Yu Gothic"/>
          <w:color w:val="333333"/>
          <w:sz w:val="22"/>
          <w:szCs w:val="22"/>
        </w:rPr>
        <w:t xml:space="preserve">救急科責任者：受入基準の運用責任、現場医師への指導。</w:t>
      </w:r>
    </w:p>
    <w:p>
      <w:pPr>
        <w:pStyle w:val="ListParagraph"/>
        <w:numPr>
          <w:ilvl w:val="0"/>
          <w:numId w:val="2"/>
        </w:numPr>
        <w:spacing w:after="60" w:before="60" w:line="320"/>
      </w:pPr>
      <w:r>
        <w:rPr>
          <w:rFonts w:ascii="Yu Gothic" w:cs="Yu Gothic" w:eastAsia="Yu Gothic" w:hAnsi="Yu Gothic"/>
          <w:color w:val="333333"/>
          <w:sz w:val="22"/>
          <w:szCs w:val="22"/>
        </w:rPr>
        <w:t xml:space="preserve">看護部長：救急受入時の看護体制と病棟連携。</w:t>
      </w:r>
    </w:p>
    <w:p>
      <w:pPr>
        <w:pStyle w:val="ListParagraph"/>
        <w:numPr>
          <w:ilvl w:val="0"/>
          <w:numId w:val="2"/>
        </w:numPr>
        <w:spacing w:after="60" w:before="60" w:line="320"/>
      </w:pPr>
      <w:r>
        <w:rPr>
          <w:rFonts w:ascii="Yu Gothic" w:cs="Yu Gothic" w:eastAsia="Yu Gothic" w:hAnsi="Yu Gothic"/>
          <w:color w:val="333333"/>
          <w:sz w:val="22"/>
          <w:szCs w:val="22"/>
        </w:rPr>
        <w:t xml:space="preserve">外部支援パートナー：医師配置・データ分析・運営委員会の月次伴走。</w:t>
      </w:r>
    </w:p>
    <w:p>
      <w:pPr>
        <w:pBdr>
          <w:bottom w:val="single" w:color="2E5BBA" w:sz="8" w:space="6"/>
        </w:pBdr>
        <w:spacing w:after="140" w:before="280" w:line="360"/>
      </w:pPr>
      <w:r>
        <w:rPr>
          <w:rFonts w:ascii="Yu Gothic" w:cs="Yu Gothic" w:eastAsia="Yu Gothic" w:hAnsi="Yu Gothic"/>
          <w:b/>
          <w:bCs/>
          <w:color w:val="1A2B5C"/>
          <w:sz w:val="26"/>
          <w:szCs w:val="26"/>
        </w:rPr>
        <w:t xml:space="preserve">2-3. 月次経営会議における報告事項</w:t>
      </w:r>
    </w:p>
    <w:p>
      <w:pPr>
        <w:spacing w:after="60" w:before="60" w:line="360"/>
        <w:jc w:val="left"/>
      </w:pPr>
      <w:r>
        <w:rPr>
          <w:rFonts w:ascii="Yu Gothic" w:cs="Yu Gothic" w:eastAsia="Yu Gothic" w:hAnsi="Yu Gothic"/>
          <w:b w:val="false"/>
          <w:bCs w:val="false"/>
          <w:i w:val="false"/>
          <w:iCs w:val="false"/>
          <w:color w:val="333333"/>
          <w:sz w:val="22"/>
          <w:szCs w:val="22"/>
        </w:rPr>
        <w:t xml:space="preserve">以下の指標を毎月、経営会議で報告する。理事会には四半期ごとに進捗を報告する。</w:t>
      </w:r>
    </w:p>
    <w:p>
      <w:pPr>
        <w:pStyle w:val="ListParagraph"/>
        <w:numPr>
          <w:ilvl w:val="0"/>
          <w:numId w:val="2"/>
        </w:numPr>
        <w:spacing w:after="60" w:before="60" w:line="320"/>
      </w:pPr>
      <w:r>
        <w:rPr>
          <w:rFonts w:ascii="Yu Gothic" w:cs="Yu Gothic" w:eastAsia="Yu Gothic" w:hAnsi="Yu Gothic"/>
          <w:color w:val="333333"/>
          <w:sz w:val="22"/>
          <w:szCs w:val="22"/>
        </w:rPr>
        <w:t xml:space="preserve">総合応需率（前月実績・前月比・前年同月比）</w:t>
      </w:r>
    </w:p>
    <w:p>
      <w:pPr>
        <w:pStyle w:val="ListParagraph"/>
        <w:numPr>
          <w:ilvl w:val="0"/>
          <w:numId w:val="2"/>
        </w:numPr>
        <w:spacing w:after="60" w:before="60" w:line="320"/>
      </w:pPr>
      <w:r>
        <w:rPr>
          <w:rFonts w:ascii="Yu Gothic" w:cs="Yu Gothic" w:eastAsia="Yu Gothic" w:hAnsi="Yu Gothic"/>
          <w:color w:val="333333"/>
          <w:sz w:val="22"/>
          <w:szCs w:val="22"/>
        </w:rPr>
        <w:t xml:space="preserve">夜間応需率／日勤帯応需率の推移</w:t>
      </w:r>
    </w:p>
    <w:p>
      <w:pPr>
        <w:pStyle w:val="ListParagraph"/>
        <w:numPr>
          <w:ilvl w:val="0"/>
          <w:numId w:val="2"/>
        </w:numPr>
        <w:spacing w:after="60" w:before="60" w:line="320"/>
      </w:pPr>
      <w:r>
        <w:rPr>
          <w:rFonts w:ascii="Yu Gothic" w:cs="Yu Gothic" w:eastAsia="Yu Gothic" w:hAnsi="Yu Gothic"/>
          <w:color w:val="333333"/>
          <w:sz w:val="22"/>
          <w:szCs w:val="22"/>
        </w:rPr>
        <w:t xml:space="preserve">救急経由入院数と入院率</w:t>
      </w:r>
    </w:p>
    <w:p>
      <w:pPr>
        <w:pStyle w:val="ListParagraph"/>
        <w:numPr>
          <w:ilvl w:val="0"/>
          <w:numId w:val="2"/>
        </w:numPr>
        <w:spacing w:after="60" w:before="60" w:line="320"/>
      </w:pPr>
      <w:r>
        <w:rPr>
          <w:rFonts w:ascii="Yu Gothic" w:cs="Yu Gothic" w:eastAsia="Yu Gothic" w:hAnsi="Yu Gothic"/>
          <w:color w:val="333333"/>
          <w:sz w:val="22"/>
          <w:szCs w:val="22"/>
        </w:rPr>
        <w:t xml:space="preserve">不応需理由内訳の上位5理由</w:t>
      </w:r>
    </w:p>
    <w:p>
      <w:pPr>
        <w:pStyle w:val="ListParagraph"/>
        <w:numPr>
          <w:ilvl w:val="0"/>
          <w:numId w:val="2"/>
        </w:numPr>
        <w:spacing w:after="60" w:before="60" w:line="320"/>
      </w:pPr>
      <w:r>
        <w:rPr>
          <w:rFonts w:ascii="Yu Gothic" w:cs="Yu Gothic" w:eastAsia="Yu Gothic" w:hAnsi="Yu Gothic"/>
          <w:color w:val="333333"/>
          <w:sz w:val="22"/>
          <w:szCs w:val="22"/>
        </w:rPr>
        <w:t xml:space="preserve">救急経由収益（概算）</w:t>
      </w:r>
    </w:p>
    <w:p>
      <w:r>
        <w:br w:type="page"/>
      </w:r>
    </w:p>
    <w:p>
      <w:pPr>
        <w:shd w:fill="1A2B5C" w:color="auto" w:val="clear"/>
        <w:spacing w:after="200" w:before="400" w:line="360"/>
        <w:ind w:left="200"/>
      </w:pPr>
      <w:r>
        <w:rPr>
          <w:rFonts w:ascii="Yu Gothic" w:cs="Yu Gothic" w:eastAsia="Yu Gothic" w:hAnsi="Yu Gothic"/>
          <w:b/>
          <w:bCs/>
          <w:color w:val="FFFFFF"/>
          <w:sz w:val="32"/>
          <w:szCs w:val="32"/>
        </w:rPr>
        <w:t xml:space="preserve">3. 想定リスクと対策</w:t>
      </w:r>
    </w:p>
    <w:p>
      <w:pPr>
        <w:spacing w:after="60" w:before="60" w:line="360"/>
        <w:jc w:val="left"/>
      </w:pPr>
      <w:r>
        <w:rPr>
          <w:rFonts w:ascii="Yu Gothic" w:cs="Yu Gothic" w:eastAsia="Yu Gothic" w:hAnsi="Yu Gothic"/>
          <w:b w:val="false"/>
          <w:bCs w:val="false"/>
          <w:i/>
          <w:iCs/>
          <w:color w:val="666666"/>
          <w:sz w:val="22"/>
          <w:szCs w:val="22"/>
        </w:rPr>
        <w:t xml:space="preserve">理事会で頻出する6つの組織論的反論への先回り対応を整理する。</w:t>
      </w:r>
    </w:p>
    <w:p>
      <w:pPr>
        <w:pBdr>
          <w:bottom w:val="single" w:color="2E5BBA" w:sz="8" w:space="6"/>
        </w:pBdr>
        <w:spacing w:after="140" w:before="280" w:line="360"/>
      </w:pPr>
      <w:r>
        <w:rPr>
          <w:rFonts w:ascii="Yu Gothic" w:cs="Yu Gothic" w:eastAsia="Yu Gothic" w:hAnsi="Yu Gothic"/>
          <w:b/>
          <w:bCs/>
          <w:color w:val="1A2B5C"/>
          <w:sz w:val="26"/>
          <w:szCs w:val="26"/>
        </w:rPr>
        <w:t xml:space="preserve">反論1｜医局との関係を切れない</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BFC8D6" w:sz="4"/>
              <w:left w:val="single" w:color="BFC8D6" w:sz="4"/>
              <w:bottom w:val="single" w:color="BFC8D6" w:sz="4"/>
              <w:right w:val="single" w:color="BFC8D6" w:sz="4"/>
            </w:tcBorders>
            <w:shd w:fill="FCE8E8"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C00000"/>
                <w:sz w:val="22"/>
                <w:szCs w:val="22"/>
              </w:rPr>
              <w:t xml:space="preserve">懸念</w:t>
            </w:r>
          </w:p>
        </w:tc>
        <w:tc>
          <w:tcPr>
            <w:tcW w:type="dxa" w:w="780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外部医師導入が大学医局からの派遣医師との関係再設計を伴うため、医局軽視と受け取られるリスクがある。理事会には医局出身の理事が含まれるケースが多い。</w:t>
            </w:r>
          </w:p>
        </w:tc>
      </w:tr>
      <w:tr>
        <w:tc>
          <w:tcPr>
            <w:tcW w:type="dxa" w:w="1560"/>
            <w:tcBorders>
              <w:top w:val="single" w:color="BFC8D6" w:sz="4"/>
              <w:left w:val="single" w:color="BFC8D6" w:sz="4"/>
              <w:bottom w:val="single" w:color="BFC8D6" w:sz="4"/>
              <w:right w:val="single" w:color="BFC8D6" w:sz="4"/>
            </w:tcBorders>
            <w:shd w:fill="E6F4EA"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F6B36"/>
                <w:sz w:val="22"/>
                <w:szCs w:val="22"/>
              </w:rPr>
              <w:t xml:space="preserve">対策</w:t>
            </w:r>
          </w:p>
        </w:tc>
        <w:tc>
          <w:tcPr>
            <w:tcW w:type="dxa" w:w="780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外部医師は『医局派遣医師の代替』ではなく『医局派遣医師の負担軽減』として位置づける。専門外症例・夜間帯の応需を外部医師が担い、医局派遣医師は専門領域に集中できる体制を設計する。導入前に医局長との事前協議を必須プロセスとする。</w:t>
            </w:r>
          </w:p>
        </w:tc>
      </w:tr>
    </w:tbl>
    <w:p>
      <w:pPr>
        <w:spacing w:after="60" w:before="60" w:line="360"/>
        <w:jc w:val="left"/>
      </w:pPr>
      <w:r>
        <w:rPr>
          <w:rFonts w:ascii="Yu Gothic" w:cs="Yu Gothic" w:eastAsia="Yu Gothic" w:hAnsi="Yu Gothic"/>
          <w:b w:val="false"/>
          <w:bCs w:val="false"/>
          <w:i w:val="false"/>
          <w:iCs w:val="false"/>
          <w:color w:val="333333"/>
          <w:sz w:val="22"/>
          <w:szCs w:val="22"/>
        </w:rPr>
        <w:t xml:space="preserve"/>
      </w:r>
    </w:p>
    <w:p>
      <w:pPr>
        <w:pBdr>
          <w:bottom w:val="single" w:color="2E5BBA" w:sz="8" w:space="6"/>
        </w:pBdr>
        <w:spacing w:after="140" w:before="280" w:line="360"/>
      </w:pPr>
      <w:r>
        <w:rPr>
          <w:rFonts w:ascii="Yu Gothic" w:cs="Yu Gothic" w:eastAsia="Yu Gothic" w:hAnsi="Yu Gothic"/>
          <w:b/>
          <w:bCs/>
          <w:color w:val="1A2B5C"/>
          <w:sz w:val="26"/>
          <w:szCs w:val="26"/>
        </w:rPr>
        <w:t xml:space="preserve">反論2｜訴訟リスクが心配</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BFC8D6" w:sz="4"/>
              <w:left w:val="single" w:color="BFC8D6" w:sz="4"/>
              <w:bottom w:val="single" w:color="BFC8D6" w:sz="4"/>
              <w:right w:val="single" w:color="BFC8D6" w:sz="4"/>
            </w:tcBorders>
            <w:shd w:fill="FCE8E8"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C00000"/>
                <w:sz w:val="22"/>
                <w:szCs w:val="22"/>
              </w:rPr>
              <w:t xml:space="preserve">懸念</w:t>
            </w:r>
          </w:p>
        </w:tc>
        <w:tc>
          <w:tcPr>
            <w:tcW w:type="dxa" w:w="780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応需件数の増加により、医療事故・苦情・訴訟リスクが増加するという懸念。</w:t>
            </w:r>
          </w:p>
        </w:tc>
      </w:tr>
      <w:tr>
        <w:tc>
          <w:tcPr>
            <w:tcW w:type="dxa" w:w="1560"/>
            <w:tcBorders>
              <w:top w:val="single" w:color="BFC8D6" w:sz="4"/>
              <w:left w:val="single" w:color="BFC8D6" w:sz="4"/>
              <w:bottom w:val="single" w:color="BFC8D6" w:sz="4"/>
              <w:right w:val="single" w:color="BFC8D6" w:sz="4"/>
            </w:tcBorders>
            <w:shd w:fill="E6F4EA"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F6B36"/>
                <w:sz w:val="22"/>
                <w:szCs w:val="22"/>
              </w:rPr>
              <w:t xml:space="preserve">対策</w:t>
            </w:r>
          </w:p>
        </w:tc>
        <w:tc>
          <w:tcPr>
            <w:tcW w:type="dxa" w:w="780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受入基準マニュアルの整備と、ファーストタッチ判断の標準化により、属人的判断に起因する訴訟リスクを構造的に低減する。また、外部医師は救急応需経験が豊富な医師を厳選し、相互評価制度により質を担保する。医療安全管理部門との事前連携も設計に含める。</w:t>
            </w:r>
          </w:p>
        </w:tc>
      </w:tr>
    </w:tbl>
    <w:p>
      <w:pPr>
        <w:spacing w:after="60" w:before="60" w:line="360"/>
        <w:jc w:val="left"/>
      </w:pPr>
      <w:r>
        <w:rPr>
          <w:rFonts w:ascii="Yu Gothic" w:cs="Yu Gothic" w:eastAsia="Yu Gothic" w:hAnsi="Yu Gothic"/>
          <w:b w:val="false"/>
          <w:bCs w:val="false"/>
          <w:i w:val="false"/>
          <w:iCs w:val="false"/>
          <w:color w:val="333333"/>
          <w:sz w:val="22"/>
          <w:szCs w:val="22"/>
        </w:rPr>
        <w:t xml:space="preserve"/>
      </w:r>
    </w:p>
    <w:p>
      <w:pPr>
        <w:pBdr>
          <w:bottom w:val="single" w:color="2E5BBA" w:sz="8" w:space="6"/>
        </w:pBdr>
        <w:spacing w:after="140" w:before="280" w:line="360"/>
      </w:pPr>
      <w:r>
        <w:rPr>
          <w:rFonts w:ascii="Yu Gothic" w:cs="Yu Gothic" w:eastAsia="Yu Gothic" w:hAnsi="Yu Gothic"/>
          <w:b/>
          <w:bCs/>
          <w:color w:val="1A2B5C"/>
          <w:sz w:val="26"/>
          <w:szCs w:val="26"/>
        </w:rPr>
        <w:t xml:space="preserve">反論3｜常勤医から反発が出る</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BFC8D6" w:sz="4"/>
              <w:left w:val="single" w:color="BFC8D6" w:sz="4"/>
              <w:bottom w:val="single" w:color="BFC8D6" w:sz="4"/>
              <w:right w:val="single" w:color="BFC8D6" w:sz="4"/>
            </w:tcBorders>
            <w:shd w:fill="FCE8E8"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C00000"/>
                <w:sz w:val="22"/>
                <w:szCs w:val="22"/>
              </w:rPr>
              <w:t xml:space="preserve">懸念</w:t>
            </w:r>
          </w:p>
        </w:tc>
        <w:tc>
          <w:tcPr>
            <w:tcW w:type="dxa" w:w="780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外部医師導入により常勤医師の処遇・モチベーションに影響が出るのではないか、という懸念。</w:t>
            </w:r>
          </w:p>
        </w:tc>
      </w:tr>
      <w:tr>
        <w:tc>
          <w:tcPr>
            <w:tcW w:type="dxa" w:w="1560"/>
            <w:tcBorders>
              <w:top w:val="single" w:color="BFC8D6" w:sz="4"/>
              <w:left w:val="single" w:color="BFC8D6" w:sz="4"/>
              <w:bottom w:val="single" w:color="BFC8D6" w:sz="4"/>
              <w:right w:val="single" w:color="BFC8D6" w:sz="4"/>
            </w:tcBorders>
            <w:shd w:fill="E6F4EA"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F6B36"/>
                <w:sz w:val="22"/>
                <w:szCs w:val="22"/>
              </w:rPr>
              <w:t xml:space="preserve">対策</w:t>
            </w:r>
          </w:p>
        </w:tc>
        <w:tc>
          <w:tcPr>
            <w:tcW w:type="dxa" w:w="780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外部医師は常勤医師の代替ではなく補完として位置づける。常勤医師の夜間・休日負担を軽減し、専門領域への集中を可能にする設計とする。インセンティブ設計（応需件数連動）により、常勤医師にも収益向上の恩恵が還元される仕組みを併設する。</w:t>
            </w:r>
          </w:p>
        </w:tc>
      </w:tr>
    </w:tbl>
    <w:p>
      <w:pPr>
        <w:spacing w:after="60" w:before="60" w:line="360"/>
        <w:jc w:val="left"/>
      </w:pPr>
      <w:r>
        <w:rPr>
          <w:rFonts w:ascii="Yu Gothic" w:cs="Yu Gothic" w:eastAsia="Yu Gothic" w:hAnsi="Yu Gothic"/>
          <w:b w:val="false"/>
          <w:bCs w:val="false"/>
          <w:i w:val="false"/>
          <w:iCs w:val="false"/>
          <w:color w:val="333333"/>
          <w:sz w:val="22"/>
          <w:szCs w:val="22"/>
        </w:rPr>
        <w:t xml:space="preserve"/>
      </w:r>
    </w:p>
    <w:p>
      <w:pPr>
        <w:pBdr>
          <w:bottom w:val="single" w:color="2E5BBA" w:sz="8" w:space="6"/>
        </w:pBdr>
        <w:spacing w:after="140" w:before="280" w:line="360"/>
      </w:pPr>
      <w:r>
        <w:rPr>
          <w:rFonts w:ascii="Yu Gothic" w:cs="Yu Gothic" w:eastAsia="Yu Gothic" w:hAnsi="Yu Gothic"/>
          <w:b/>
          <w:bCs/>
          <w:color w:val="1A2B5C"/>
          <w:sz w:val="26"/>
          <w:szCs w:val="26"/>
        </w:rPr>
        <w:t xml:space="preserve">反論4｜看護部の負担が増える</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BFC8D6" w:sz="4"/>
              <w:left w:val="single" w:color="BFC8D6" w:sz="4"/>
              <w:bottom w:val="single" w:color="BFC8D6" w:sz="4"/>
              <w:right w:val="single" w:color="BFC8D6" w:sz="4"/>
            </w:tcBorders>
            <w:shd w:fill="FCE8E8"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C00000"/>
                <w:sz w:val="22"/>
                <w:szCs w:val="22"/>
              </w:rPr>
              <w:t xml:space="preserve">懸念</w:t>
            </w:r>
          </w:p>
        </w:tc>
        <w:tc>
          <w:tcPr>
            <w:tcW w:type="dxa" w:w="780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応需率向上により救急受入件数が増え、看護部・救急外来スタッフの負担が増加する懸念。</w:t>
            </w:r>
          </w:p>
        </w:tc>
      </w:tr>
      <w:tr>
        <w:tc>
          <w:tcPr>
            <w:tcW w:type="dxa" w:w="1560"/>
            <w:tcBorders>
              <w:top w:val="single" w:color="BFC8D6" w:sz="4"/>
              <w:left w:val="single" w:color="BFC8D6" w:sz="4"/>
              <w:bottom w:val="single" w:color="BFC8D6" w:sz="4"/>
              <w:right w:val="single" w:color="BFC8D6" w:sz="4"/>
            </w:tcBorders>
            <w:shd w:fill="E6F4EA"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F6B36"/>
                <w:sz w:val="22"/>
                <w:szCs w:val="22"/>
              </w:rPr>
              <w:t xml:space="preserve">対策</w:t>
            </w:r>
          </w:p>
        </w:tc>
        <w:tc>
          <w:tcPr>
            <w:tcW w:type="dxa" w:w="780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受入件数の段階的増加スケジュール（3ヶ月・6ヶ月・12ヶ月）を看護部長と事前合意する。ベッド上限設定と条件付き受入のルール化により、無制限な受入による現場疲弊を防ぐ。看護部代表の運営委員会参加を必須とする。</w:t>
            </w:r>
          </w:p>
        </w:tc>
      </w:tr>
    </w:tbl>
    <w:p>
      <w:pPr>
        <w:spacing w:after="60" w:before="60" w:line="360"/>
        <w:jc w:val="left"/>
      </w:pPr>
      <w:r>
        <w:rPr>
          <w:rFonts w:ascii="Yu Gothic" w:cs="Yu Gothic" w:eastAsia="Yu Gothic" w:hAnsi="Yu Gothic"/>
          <w:b w:val="false"/>
          <w:bCs w:val="false"/>
          <w:i w:val="false"/>
          <w:iCs w:val="false"/>
          <w:color w:val="333333"/>
          <w:sz w:val="22"/>
          <w:szCs w:val="22"/>
        </w:rPr>
        <w:t xml:space="preserve"/>
      </w:r>
    </w:p>
    <w:p>
      <w:pPr>
        <w:pBdr>
          <w:bottom w:val="single" w:color="2E5BBA" w:sz="8" w:space="6"/>
        </w:pBdr>
        <w:spacing w:after="140" w:before="280" w:line="360"/>
      </w:pPr>
      <w:r>
        <w:rPr>
          <w:rFonts w:ascii="Yu Gothic" w:cs="Yu Gothic" w:eastAsia="Yu Gothic" w:hAnsi="Yu Gothic"/>
          <w:b/>
          <w:bCs/>
          <w:color w:val="1A2B5C"/>
          <w:sz w:val="26"/>
          <w:szCs w:val="26"/>
        </w:rPr>
        <w:t xml:space="preserve">反論5｜次年度以降の料金引き上げが懸念</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BFC8D6" w:sz="4"/>
              <w:left w:val="single" w:color="BFC8D6" w:sz="4"/>
              <w:bottom w:val="single" w:color="BFC8D6" w:sz="4"/>
              <w:right w:val="single" w:color="BFC8D6" w:sz="4"/>
            </w:tcBorders>
            <w:shd w:fill="FCE8E8"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C00000"/>
                <w:sz w:val="22"/>
                <w:szCs w:val="22"/>
              </w:rPr>
              <w:t xml:space="preserve">懸念</w:t>
            </w:r>
          </w:p>
        </w:tc>
        <w:tc>
          <w:tcPr>
            <w:tcW w:type="dxa" w:w="780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外部支援サービスの料金が次年度以降に引き上げられた場合、投資対効果が悪化するリスク。</w:t>
            </w:r>
          </w:p>
        </w:tc>
      </w:tr>
      <w:tr>
        <w:tc>
          <w:tcPr>
            <w:tcW w:type="dxa" w:w="1560"/>
            <w:tcBorders>
              <w:top w:val="single" w:color="BFC8D6" w:sz="4"/>
              <w:left w:val="single" w:color="BFC8D6" w:sz="4"/>
              <w:bottom w:val="single" w:color="BFC8D6" w:sz="4"/>
              <w:right w:val="single" w:color="BFC8D6" w:sz="4"/>
            </w:tcBorders>
            <w:shd w:fill="E6F4EA"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F6B36"/>
                <w:sz w:val="22"/>
                <w:szCs w:val="22"/>
              </w:rPr>
              <w:t xml:space="preserve">対策</w:t>
            </w:r>
          </w:p>
        </w:tc>
        <w:tc>
          <w:tcPr>
            <w:tcW w:type="dxa" w:w="780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24ヶ月契約で料金固定とする。契約書面に料金上限と改定通知期間を明記する。また、応需率改善実績が目標未達の場合の解約条件（3ヶ月・12ヶ月時点の応需率基準）を契約内に組み込む。</w:t>
            </w:r>
          </w:p>
        </w:tc>
      </w:tr>
    </w:tbl>
    <w:p>
      <w:pPr>
        <w:spacing w:after="60" w:before="60" w:line="360"/>
        <w:jc w:val="left"/>
      </w:pPr>
      <w:r>
        <w:rPr>
          <w:rFonts w:ascii="Yu Gothic" w:cs="Yu Gothic" w:eastAsia="Yu Gothic" w:hAnsi="Yu Gothic"/>
          <w:b w:val="false"/>
          <w:bCs w:val="false"/>
          <w:i w:val="false"/>
          <w:iCs w:val="false"/>
          <w:color w:val="333333"/>
          <w:sz w:val="22"/>
          <w:szCs w:val="22"/>
        </w:rPr>
        <w:t xml:space="preserve"/>
      </w:r>
    </w:p>
    <w:p>
      <w:pPr>
        <w:pBdr>
          <w:bottom w:val="single" w:color="2E5BBA" w:sz="8" w:space="6"/>
        </w:pBdr>
        <w:spacing w:after="140" w:before="280" w:line="360"/>
      </w:pPr>
      <w:r>
        <w:rPr>
          <w:rFonts w:ascii="Yu Gothic" w:cs="Yu Gothic" w:eastAsia="Yu Gothic" w:hAnsi="Yu Gothic"/>
          <w:b/>
          <w:bCs/>
          <w:color w:val="1A2B5C"/>
          <w:sz w:val="26"/>
          <w:szCs w:val="26"/>
        </w:rPr>
        <w:t xml:space="preserve">反論6｜他の紹介会社との手数料比較</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BFC8D6" w:sz="4"/>
              <w:left w:val="single" w:color="BFC8D6" w:sz="4"/>
              <w:bottom w:val="single" w:color="BFC8D6" w:sz="4"/>
              <w:right w:val="single" w:color="BFC8D6" w:sz="4"/>
            </w:tcBorders>
            <w:shd w:fill="FCE8E8"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C00000"/>
                <w:sz w:val="22"/>
                <w:szCs w:val="22"/>
              </w:rPr>
              <w:t xml:space="preserve">懸念</w:t>
            </w:r>
          </w:p>
        </w:tc>
        <w:tc>
          <w:tcPr>
            <w:tcW w:type="dxa" w:w="780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他の医師紹介会社と比較して採用手数料率が高いという指摘。</w:t>
            </w:r>
          </w:p>
        </w:tc>
      </w:tr>
      <w:tr>
        <w:tc>
          <w:tcPr>
            <w:tcW w:type="dxa" w:w="1560"/>
            <w:tcBorders>
              <w:top w:val="single" w:color="BFC8D6" w:sz="4"/>
              <w:left w:val="single" w:color="BFC8D6" w:sz="4"/>
              <w:bottom w:val="single" w:color="BFC8D6" w:sz="4"/>
              <w:right w:val="single" w:color="BFC8D6" w:sz="4"/>
            </w:tcBorders>
            <w:shd w:fill="E6F4EA" w:color="auto" w:val="clear"/>
            <w:tcMar>
              <w:top w:type="dxa" w:w="100"/>
              <w:left w:type="dxa" w:w="140"/>
              <w:bottom w:type="dxa" w:w="100"/>
              <w:right w:type="dxa" w:w="140"/>
            </w:tcMar>
            <w:vAlign w:val="center"/>
          </w:tcPr>
          <w:p>
            <w:pPr>
              <w:spacing w:after="0" w:before="0" w:line="320"/>
              <w:jc w:val="center"/>
            </w:pPr>
            <w:r>
              <w:rPr>
                <w:rFonts w:ascii="Yu Gothic" w:cs="Yu Gothic" w:eastAsia="Yu Gothic" w:hAnsi="Yu Gothic"/>
                <w:b/>
                <w:bCs/>
                <w:color w:val="0F6B36"/>
                <w:sz w:val="22"/>
                <w:szCs w:val="22"/>
              </w:rPr>
              <w:t xml:space="preserve">対策</w:t>
            </w:r>
          </w:p>
        </w:tc>
        <w:tc>
          <w:tcPr>
            <w:tcW w:type="dxa" w:w="780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本投資の核は『単発の医師紹介』ではなく『応需率改善まで含めた総合支援』である。手数料単体ではなく、年間収益増と投資回収期間を含めた総コスト比較で判断することを提案する。比較資料は別紙添付。</w:t>
            </w:r>
          </w:p>
        </w:tc>
      </w:tr>
    </w:tbl>
    <w:p>
      <w:pPr>
        <w:spacing w:after="60" w:before="60" w:line="360"/>
        <w:jc w:val="left"/>
      </w:pPr>
      <w:r>
        <w:rPr>
          <w:rFonts w:ascii="Yu Gothic" w:cs="Yu Gothic" w:eastAsia="Yu Gothic" w:hAnsi="Yu Gothic"/>
          <w:b w:val="false"/>
          <w:bCs w:val="false"/>
          <w:i w:val="false"/>
          <w:iCs w:val="false"/>
          <w:color w:val="333333"/>
          <w:sz w:val="22"/>
          <w:szCs w:val="22"/>
        </w:rPr>
        <w:t xml:space="preserve"/>
      </w:r>
    </w:p>
    <w:p>
      <w:r>
        <w:br w:type="page"/>
      </w:r>
    </w:p>
    <w:p>
      <w:pPr>
        <w:shd w:fill="1A2B5C" w:color="auto" w:val="clear"/>
        <w:spacing w:after="200" w:before="400" w:line="360"/>
        <w:ind w:left="200"/>
      </w:pPr>
      <w:r>
        <w:rPr>
          <w:rFonts w:ascii="Yu Gothic" w:cs="Yu Gothic" w:eastAsia="Yu Gothic" w:hAnsi="Yu Gothic"/>
          <w:b/>
          <w:bCs/>
          <w:color w:val="FFFFFF"/>
          <w:sz w:val="32"/>
          <w:szCs w:val="32"/>
        </w:rPr>
        <w:t xml:space="preserve">4. 意思決定の選択肢</w:t>
      </w:r>
    </w:p>
    <w:p>
      <w:pPr>
        <w:spacing w:after="60" w:before="60" w:line="360"/>
        <w:jc w:val="left"/>
      </w:pPr>
      <w:r>
        <w:rPr>
          <w:rFonts w:ascii="Yu Gothic" w:cs="Yu Gothic" w:eastAsia="Yu Gothic" w:hAnsi="Yu Gothic"/>
          <w:b w:val="false"/>
          <w:bCs w:val="false"/>
          <w:i w:val="false"/>
          <w:iCs w:val="false"/>
          <w:color w:val="333333"/>
          <w:sz w:val="22"/>
          <w:szCs w:val="22"/>
        </w:rPr>
        <w:t xml:space="preserve">理事会の判断機会を尊重するため、A案・B案・C案の3択を提示する。</w:t>
      </w:r>
    </w:p>
    <w:p>
      <w:pPr>
        <w:pBdr>
          <w:bottom w:val="single" w:color="2E5BBA" w:sz="8" w:space="6"/>
        </w:pBdr>
        <w:spacing w:after="140" w:before="280" w:line="360"/>
      </w:pPr>
      <w:r>
        <w:rPr>
          <w:rFonts w:ascii="Yu Gothic" w:cs="Yu Gothic" w:eastAsia="Yu Gothic" w:hAnsi="Yu Gothic"/>
          <w:b/>
          <w:bCs/>
          <w:color w:val="1A2B5C"/>
          <w:sz w:val="26"/>
          <w:szCs w:val="26"/>
        </w:rPr>
        <w:t xml:space="preserve">A案（推奨）：本格導入</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BFC8D6" w:sz="4"/>
              <w:left w:val="single" w:color="BFC8D6" w:sz="4"/>
              <w:bottom w:val="single" w:color="BFC8D6" w:sz="4"/>
              <w:right w:val="single" w:color="BFC8D6" w:sz="4"/>
            </w:tcBorders>
            <w:shd w:fill="C9A961"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提案内容</w:t>
            </w:r>
          </w:p>
        </w:tc>
        <w:tc>
          <w:tcPr>
            <w:tcW w:type="dxa" w:w="70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4"/>
                <w:szCs w:val="24"/>
              </w:rPr>
              <w:t xml:space="preserve">12ヶ月で応需率10ポイント改善を目指す</w:t>
            </w:r>
          </w:p>
        </w:tc>
      </w:tr>
      <w:tr>
        <w:tc>
          <w:tcPr>
            <w:tcW w:type="dxa" w:w="234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コスト</w:t>
            </w:r>
          </w:p>
        </w:tc>
        <w:tc>
          <w:tcPr>
            <w:tcW w:type="dxa" w:w="70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0000FF"/>
                <w:sz w:val="22"/>
                <w:szCs w:val="22"/>
              </w:rPr>
              <w:t xml:space="preserve">24ヶ月総コスト：約 ○○○○万円</w:t>
            </w:r>
          </w:p>
        </w:tc>
      </w:tr>
      <w:tr>
        <w:tc>
          <w:tcPr>
            <w:tcW w:type="dxa" w:w="234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収益増</w:t>
            </w:r>
          </w:p>
        </w:tc>
        <w:tc>
          <w:tcPr>
            <w:tcW w:type="dxa" w:w="70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0000FF"/>
                <w:sz w:val="22"/>
                <w:szCs w:val="22"/>
              </w:rPr>
              <w:t xml:space="preserve">年間収益増：約 ○○○○万円</w:t>
            </w:r>
          </w:p>
        </w:tc>
      </w:tr>
      <w:tr>
        <w:tc>
          <w:tcPr>
            <w:tcW w:type="dxa" w:w="234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回収期間</w:t>
            </w:r>
          </w:p>
        </w:tc>
        <w:tc>
          <w:tcPr>
            <w:tcW w:type="dxa" w:w="70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0000FF"/>
                <w:sz w:val="22"/>
                <w:szCs w:val="22"/>
              </w:rPr>
              <w:t xml:space="preserve">回収期間：約 ○ ヶ月</w:t>
            </w:r>
          </w:p>
        </w:tc>
      </w:tr>
      <w:tr>
        <w:tc>
          <w:tcPr>
            <w:tcW w:type="dxa" w:w="234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評価</w:t>
            </w:r>
          </w:p>
        </w:tc>
        <w:tc>
          <w:tcPr>
            <w:tcW w:type="dxa" w:w="70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推奨理由：投資対効果が最も大きく、急性期病院B要件到達も視野に入る。</w:t>
            </w:r>
          </w:p>
        </w:tc>
      </w:tr>
    </w:tbl>
    <w:p>
      <w:pPr>
        <w:spacing w:after="60" w:before="60" w:line="360"/>
        <w:jc w:val="left"/>
      </w:pPr>
      <w:r>
        <w:rPr>
          <w:rFonts w:ascii="Yu Gothic" w:cs="Yu Gothic" w:eastAsia="Yu Gothic" w:hAnsi="Yu Gothic"/>
          <w:b w:val="false"/>
          <w:bCs w:val="false"/>
          <w:i w:val="false"/>
          <w:iCs w:val="false"/>
          <w:color w:val="333333"/>
          <w:sz w:val="22"/>
          <w:szCs w:val="22"/>
        </w:rPr>
        <w:t xml:space="preserve"/>
      </w:r>
    </w:p>
    <w:p>
      <w:pPr>
        <w:pBdr>
          <w:bottom w:val="single" w:color="2E5BBA" w:sz="8" w:space="6"/>
        </w:pBdr>
        <w:spacing w:after="140" w:before="280" w:line="360"/>
      </w:pPr>
      <w:r>
        <w:rPr>
          <w:rFonts w:ascii="Yu Gothic" w:cs="Yu Gothic" w:eastAsia="Yu Gothic" w:hAnsi="Yu Gothic"/>
          <w:b/>
          <w:bCs/>
          <w:color w:val="1A2B5C"/>
          <w:sz w:val="26"/>
          <w:szCs w:val="26"/>
        </w:rPr>
        <w:t xml:space="preserve">B案（縮小）：試行導入</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提案内容</w:t>
            </w:r>
          </w:p>
        </w:tc>
        <w:tc>
          <w:tcPr>
            <w:tcW w:type="dxa" w:w="70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4"/>
                <w:szCs w:val="24"/>
              </w:rPr>
              <w:t xml:space="preserve">6ヶ月の試行導入。応需率5ポイント改善を目指す</w:t>
            </w:r>
          </w:p>
        </w:tc>
      </w:tr>
      <w:tr>
        <w:tc>
          <w:tcPr>
            <w:tcW w:type="dxa" w:w="234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コスト</w:t>
            </w:r>
          </w:p>
        </w:tc>
        <w:tc>
          <w:tcPr>
            <w:tcW w:type="dxa" w:w="70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0000FF"/>
                <w:sz w:val="22"/>
                <w:szCs w:val="22"/>
              </w:rPr>
              <w:t xml:space="preserve">6ヶ月総コスト：約 ○○○○万円</w:t>
            </w:r>
          </w:p>
        </w:tc>
      </w:tr>
      <w:tr>
        <w:tc>
          <w:tcPr>
            <w:tcW w:type="dxa" w:w="234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収益増</w:t>
            </w:r>
          </w:p>
        </w:tc>
        <w:tc>
          <w:tcPr>
            <w:tcW w:type="dxa" w:w="70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0000FF"/>
                <w:sz w:val="22"/>
                <w:szCs w:val="22"/>
              </w:rPr>
              <w:t xml:space="preserve">年間収益増（年率換算）：約 ○○○○万円</w:t>
            </w:r>
          </w:p>
        </w:tc>
      </w:tr>
      <w:tr>
        <w:tc>
          <w:tcPr>
            <w:tcW w:type="dxa" w:w="234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回収期間</w:t>
            </w:r>
          </w:p>
        </w:tc>
        <w:tc>
          <w:tcPr>
            <w:tcW w:type="dxa" w:w="70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0000FF"/>
                <w:sz w:val="22"/>
                <w:szCs w:val="22"/>
              </w:rPr>
              <w:t xml:space="preserve">回収期間：約 ○ ヶ月</w:t>
            </w:r>
          </w:p>
        </w:tc>
      </w:tr>
      <w:tr>
        <w:tc>
          <w:tcPr>
            <w:tcW w:type="dxa" w:w="234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評価</w:t>
            </w:r>
          </w:p>
        </w:tc>
        <w:tc>
          <w:tcPr>
            <w:tcW w:type="dxa" w:w="70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選択時の留意点：6ヶ月時点での評価で本格導入への移行を判断する。応需率改善ペースは本格導入より緩やかになる。</w:t>
            </w:r>
          </w:p>
        </w:tc>
      </w:tr>
    </w:tbl>
    <w:p>
      <w:pPr>
        <w:spacing w:after="60" w:before="60" w:line="360"/>
        <w:jc w:val="left"/>
      </w:pPr>
      <w:r>
        <w:rPr>
          <w:rFonts w:ascii="Yu Gothic" w:cs="Yu Gothic" w:eastAsia="Yu Gothic" w:hAnsi="Yu Gothic"/>
          <w:b w:val="false"/>
          <w:bCs w:val="false"/>
          <w:i w:val="false"/>
          <w:iCs w:val="false"/>
          <w:color w:val="333333"/>
          <w:sz w:val="22"/>
          <w:szCs w:val="22"/>
        </w:rPr>
        <w:t xml:space="preserve"/>
      </w:r>
    </w:p>
    <w:p>
      <w:pPr>
        <w:pBdr>
          <w:bottom w:val="single" w:color="2E5BBA" w:sz="8" w:space="6"/>
        </w:pBdr>
        <w:spacing w:after="140" w:before="280" w:line="360"/>
      </w:pPr>
      <w:r>
        <w:rPr>
          <w:rFonts w:ascii="Yu Gothic" w:cs="Yu Gothic" w:eastAsia="Yu Gothic" w:hAnsi="Yu Gothic"/>
          <w:b/>
          <w:bCs/>
          <w:color w:val="1A2B5C"/>
          <w:sz w:val="26"/>
          <w:szCs w:val="26"/>
        </w:rPr>
        <w:t xml:space="preserve">C案（現状維持）：投資なし</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BFC8D6" w:sz="4"/>
              <w:left w:val="single" w:color="BFC8D6" w:sz="4"/>
              <w:bottom w:val="single" w:color="BFC8D6" w:sz="4"/>
              <w:right w:val="single" w:color="BFC8D6" w:sz="4"/>
            </w:tcBorders>
            <w:shd w:fill="FCE8E8"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提案内容</w:t>
            </w:r>
          </w:p>
        </w:tc>
        <w:tc>
          <w:tcPr>
            <w:tcW w:type="dxa" w:w="70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4"/>
                <w:szCs w:val="24"/>
              </w:rPr>
              <w:t xml:space="preserve">投資を見送り、現状の体制を継続する</w:t>
            </w:r>
          </w:p>
        </w:tc>
      </w:tr>
      <w:tr>
        <w:tc>
          <w:tcPr>
            <w:tcW w:type="dxa" w:w="234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コスト</w:t>
            </w:r>
          </w:p>
        </w:tc>
        <w:tc>
          <w:tcPr>
            <w:tcW w:type="dxa" w:w="70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0000FF"/>
                <w:sz w:val="22"/>
                <w:szCs w:val="22"/>
              </w:rPr>
              <w:t xml:space="preserve">追加コスト：なし</w:t>
            </w:r>
          </w:p>
        </w:tc>
      </w:tr>
      <w:tr>
        <w:tc>
          <w:tcPr>
            <w:tcW w:type="dxa" w:w="234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収益増</w:t>
            </w:r>
          </w:p>
        </w:tc>
        <w:tc>
          <w:tcPr>
            <w:tcW w:type="dxa" w:w="70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0000FF"/>
                <w:sz w:val="22"/>
                <w:szCs w:val="22"/>
              </w:rPr>
              <w:t xml:space="preserve">ただし機会損失：年間 約 ○○○○万円が継続</w:t>
            </w:r>
          </w:p>
        </w:tc>
      </w:tr>
      <w:tr>
        <w:tc>
          <w:tcPr>
            <w:tcW w:type="dxa" w:w="234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回収期間</w:t>
            </w:r>
          </w:p>
        </w:tc>
        <w:tc>
          <w:tcPr>
            <w:tcW w:type="dxa" w:w="70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0000FF"/>
                <w:sz w:val="22"/>
                <w:szCs w:val="22"/>
              </w:rPr>
              <w:t xml:space="preserve">回収期間：該当なし</w:t>
            </w:r>
          </w:p>
        </w:tc>
      </w:tr>
      <w:tr>
        <w:tc>
          <w:tcPr>
            <w:tcW w:type="dxa" w:w="234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評価</w:t>
            </w:r>
          </w:p>
        </w:tc>
        <w:tc>
          <w:tcPr>
            <w:tcW w:type="dxa" w:w="702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333333"/>
                <w:sz w:val="22"/>
                <w:szCs w:val="22"/>
              </w:rPr>
              <w:t xml:space="preserve">選択時の留意点：2026年度診療報酬改定での急性期病院B要件未達のリスク、地域救急隊からの信頼喪失、年間○○○○万円規模の機会損失継続。</w:t>
            </w:r>
          </w:p>
        </w:tc>
      </w:tr>
    </w:tbl>
    <w:p>
      <w:pPr>
        <w:spacing w:after="60" w:before="60" w:line="360"/>
        <w:jc w:val="left"/>
      </w:pPr>
      <w:r>
        <w:rPr>
          <w:rFonts w:ascii="Yu Gothic" w:cs="Yu Gothic" w:eastAsia="Yu Gothic" w:hAnsi="Yu Gothic"/>
          <w:b w:val="false"/>
          <w:bCs w:val="false"/>
          <w:i w:val="false"/>
          <w:iCs w:val="false"/>
          <w:color w:val="333333"/>
          <w:sz w:val="22"/>
          <w:szCs w:val="22"/>
        </w:rPr>
        <w:t xml:space="preserve"/>
      </w:r>
    </w:p>
    <w:p>
      <w:r>
        <w:br w:type="page"/>
      </w:r>
    </w:p>
    <w:p>
      <w:pPr>
        <w:shd w:fill="1A2B5C" w:color="auto" w:val="clear"/>
        <w:spacing w:after="200" w:before="400" w:line="360"/>
        <w:ind w:left="200"/>
      </w:pPr>
      <w:r>
        <w:rPr>
          <w:rFonts w:ascii="Yu Gothic" w:cs="Yu Gothic" w:eastAsia="Yu Gothic" w:hAnsi="Yu Gothic"/>
          <w:b/>
          <w:bCs/>
          <w:color w:val="FFFFFF"/>
          <w:sz w:val="32"/>
          <w:szCs w:val="32"/>
        </w:rPr>
        <w:t xml:space="preserve">別紙：投資対効果サマリー</w:t>
      </w:r>
    </w:p>
    <w:p>
      <w:pPr>
        <w:spacing w:after="60" w:before="60" w:line="360"/>
        <w:jc w:val="left"/>
      </w:pPr>
      <w:r>
        <w:rPr>
          <w:rFonts w:ascii="Yu Gothic" w:cs="Yu Gothic" w:eastAsia="Yu Gothic" w:hAnsi="Yu Gothic"/>
          <w:b w:val="false"/>
          <w:bCs w:val="false"/>
          <w:i/>
          <w:iCs/>
          <w:color w:val="666666"/>
          <w:sz w:val="22"/>
          <w:szCs w:val="22"/>
        </w:rPr>
        <w:t xml:space="preserve">（このシートは「救急体制強化ROI試算シート（T1）」の出力結果から転記してください）</w:t>
      </w:r>
    </w:p>
    <w:p>
      <w:pPr>
        <w:pBdr>
          <w:bottom w:val="single" w:color="2E5BBA" w:sz="8" w:space="6"/>
        </w:pBdr>
        <w:spacing w:after="140" w:before="280" w:line="360"/>
      </w:pPr>
      <w:r>
        <w:rPr>
          <w:rFonts w:ascii="Yu Gothic" w:cs="Yu Gothic" w:eastAsia="Yu Gothic" w:hAnsi="Yu Gothic"/>
          <w:b/>
          <w:bCs/>
          <w:color w:val="1A2B5C"/>
          <w:sz w:val="26"/>
          <w:szCs w:val="26"/>
        </w:rPr>
        <w:t xml:space="preserve">試算前提</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年間救急要請件数</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0000FF"/>
                <w:sz w:val="22"/>
                <w:szCs w:val="22"/>
              </w:rPr>
              <w:t xml:space="preserve">○○○○ 件</w:t>
            </w:r>
          </w:p>
        </w:tc>
      </w:tr>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現在の応需率</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0000FF"/>
                <w:sz w:val="22"/>
                <w:szCs w:val="22"/>
              </w:rPr>
              <w:t xml:space="preserve">○○ %</w:t>
            </w:r>
          </w:p>
        </w:tc>
      </w:tr>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目標応需率（12ヶ月時点）</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0000FF"/>
                <w:sz w:val="22"/>
                <w:szCs w:val="22"/>
              </w:rPr>
              <w:t xml:space="preserve">○○ %</w:t>
            </w:r>
          </w:p>
        </w:tc>
      </w:tr>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救急搬送→入院率</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0000FF"/>
                <w:sz w:val="22"/>
                <w:szCs w:val="22"/>
              </w:rPr>
              <w:t xml:space="preserve">○○ %</w:t>
            </w:r>
          </w:p>
        </w:tc>
      </w:tr>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1入院あたりDPC収益</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0000FF"/>
                <w:sz w:val="22"/>
                <w:szCs w:val="22"/>
              </w:rPr>
              <w:t xml:space="preserve">¥ ○○○○○○</w:t>
            </w:r>
          </w:p>
        </w:tc>
      </w:tr>
    </w:tbl>
    <w:p>
      <w:pPr>
        <w:pBdr>
          <w:bottom w:val="single" w:color="2E5BBA" w:sz="8" w:space="6"/>
        </w:pBdr>
        <w:spacing w:after="140" w:before="280" w:line="360"/>
      </w:pPr>
      <w:r>
        <w:rPr>
          <w:rFonts w:ascii="Yu Gothic" w:cs="Yu Gothic" w:eastAsia="Yu Gothic" w:hAnsi="Yu Gothic"/>
          <w:b/>
          <w:bCs/>
          <w:color w:val="1A2B5C"/>
          <w:sz w:val="26"/>
          <w:szCs w:val="26"/>
        </w:rPr>
        <w:t xml:space="preserve">コスト構造（24ヶ月総額）</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初期費用（一括）</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0000FF"/>
                <w:sz w:val="22"/>
                <w:szCs w:val="22"/>
              </w:rPr>
              <w:t xml:space="preserve">¥ ○○○○○○</w:t>
            </w:r>
          </w:p>
        </w:tc>
      </w:tr>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月額利用料 × 24ヶ月</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0000FF"/>
                <w:sz w:val="22"/>
                <w:szCs w:val="22"/>
              </w:rPr>
              <w:t xml:space="preserve">¥ ○○○○○○</w:t>
            </w:r>
          </w:p>
        </w:tc>
      </w:tr>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月額医師報酬 × 24ヶ月</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0000FF"/>
                <w:sz w:val="22"/>
                <w:szCs w:val="22"/>
              </w:rPr>
              <w:t xml:space="preserve">¥ ○○○○○○</w:t>
            </w:r>
          </w:p>
        </w:tc>
      </w:tr>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採用手数料（成果連動）</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0000FF"/>
                <w:sz w:val="22"/>
                <w:szCs w:val="22"/>
              </w:rPr>
              <w:t xml:space="preserve">¥ ○○○○○○</w:t>
            </w:r>
          </w:p>
        </w:tc>
      </w:tr>
      <w:tr>
        <w:tc>
          <w:tcPr>
            <w:tcW w:type="dxa" w:w="3120"/>
            <w:tcBorders>
              <w:top w:val="single" w:color="BFC8D6" w:sz="4"/>
              <w:left w:val="single" w:color="BFC8D6" w:sz="4"/>
              <w:bottom w:val="single" w:color="BFC8D6" w:sz="4"/>
              <w:right w:val="single" w:color="BFC8D6" w:sz="4"/>
            </w:tcBorders>
            <w:shd w:fill="1A2B5C"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FFFFFF"/>
                <w:sz w:val="22"/>
                <w:szCs w:val="22"/>
              </w:rPr>
              <w:t xml:space="preserve">24ヶ月総投資コスト</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0000FF"/>
                <w:sz w:val="24"/>
                <w:szCs w:val="24"/>
              </w:rPr>
              <w:t xml:space="preserve">¥ ○○○○○○</w:t>
            </w:r>
          </w:p>
        </w:tc>
      </w:tr>
    </w:tbl>
    <w:p>
      <w:pPr>
        <w:pBdr>
          <w:bottom w:val="single" w:color="2E5BBA" w:sz="8" w:space="6"/>
        </w:pBdr>
        <w:spacing w:after="140" w:before="280" w:line="360"/>
      </w:pPr>
      <w:r>
        <w:rPr>
          <w:rFonts w:ascii="Yu Gothic" w:cs="Yu Gothic" w:eastAsia="Yu Gothic" w:hAnsi="Yu Gothic"/>
          <w:b/>
          <w:bCs/>
          <w:color w:val="1A2B5C"/>
          <w:sz w:val="26"/>
          <w:szCs w:val="26"/>
        </w:rPr>
        <w:t xml:space="preserve">ROI比率と回収期間</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年間収益増</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0000FF"/>
                <w:sz w:val="22"/>
                <w:szCs w:val="22"/>
              </w:rPr>
              <w:t xml:space="preserve">¥ ○○○○万円</w:t>
            </w:r>
          </w:p>
        </w:tc>
      </w:tr>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年間総コスト（年平均）</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val="false"/>
                <w:bCs w:val="false"/>
                <w:color w:val="0000FF"/>
                <w:sz w:val="22"/>
                <w:szCs w:val="22"/>
              </w:rPr>
              <w:t xml:space="preserve">¥ ○○○○万円</w:t>
            </w:r>
          </w:p>
        </w:tc>
      </w:tr>
      <w:tr>
        <w:tc>
          <w:tcPr>
            <w:tcW w:type="dxa" w:w="3120"/>
            <w:tcBorders>
              <w:top w:val="single" w:color="BFC8D6" w:sz="4"/>
              <w:left w:val="single" w:color="BFC8D6" w:sz="4"/>
              <w:bottom w:val="single" w:color="BFC8D6" w:sz="4"/>
              <w:right w:val="single" w:color="BFC8D6" w:sz="4"/>
            </w:tcBorders>
            <w:shd w:fill="F5F7FA"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簡易ROI（年間収益増÷年間総コスト）</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0000FF"/>
                <w:sz w:val="24"/>
                <w:szCs w:val="24"/>
              </w:rPr>
              <w:t xml:space="preserve">○.○ 倍</w:t>
            </w:r>
          </w:p>
        </w:tc>
      </w:tr>
      <w:tr>
        <w:tc>
          <w:tcPr>
            <w:tcW w:type="dxa" w:w="3120"/>
            <w:tcBorders>
              <w:top w:val="single" w:color="BFC8D6" w:sz="4"/>
              <w:left w:val="single" w:color="BFC8D6" w:sz="4"/>
              <w:bottom w:val="single" w:color="BFC8D6" w:sz="4"/>
              <w:right w:val="single" w:color="BFC8D6" w:sz="4"/>
            </w:tcBorders>
            <w:shd w:fill="C9A961" w:color="auto" w:val="clear"/>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333333"/>
                <w:sz w:val="22"/>
                <w:szCs w:val="22"/>
              </w:rPr>
              <w:t xml:space="preserve">投資回収期間（payback period）</w:t>
            </w:r>
          </w:p>
        </w:tc>
        <w:tc>
          <w:tcPr>
            <w:tcW w:type="dxa" w:w="6240"/>
            <w:tcBorders>
              <w:top w:val="single" w:color="BFC8D6" w:sz="4"/>
              <w:left w:val="single" w:color="BFC8D6" w:sz="4"/>
              <w:bottom w:val="single" w:color="BFC8D6" w:sz="4"/>
              <w:right w:val="single" w:color="BFC8D6" w:sz="4"/>
            </w:tcBorders>
            <w:tcMar>
              <w:top w:type="dxa" w:w="100"/>
              <w:left w:type="dxa" w:w="140"/>
              <w:bottom w:type="dxa" w:w="100"/>
              <w:right w:type="dxa" w:w="140"/>
            </w:tcMar>
            <w:vAlign w:val="center"/>
          </w:tcPr>
          <w:p>
            <w:pPr>
              <w:spacing w:after="0" w:before="0" w:line="320"/>
              <w:jc w:val="left"/>
            </w:pPr>
            <w:r>
              <w:rPr>
                <w:rFonts w:ascii="Yu Gothic" w:cs="Yu Gothic" w:eastAsia="Yu Gothic" w:hAnsi="Yu Gothic"/>
                <w:b/>
                <w:bCs/>
                <w:color w:val="0000FF"/>
                <w:sz w:val="28"/>
                <w:szCs w:val="28"/>
              </w:rPr>
              <w:t xml:space="preserve">○○.○ ヶ月</w:t>
            </w:r>
          </w:p>
        </w:tc>
      </w:tr>
    </w:tbl>
    <w:p>
      <w:pPr>
        <w:spacing w:after="60" w:before="60" w:line="360"/>
        <w:jc w:val="left"/>
      </w:pPr>
      <w:r>
        <w:rPr>
          <w:rFonts w:ascii="Yu Gothic" w:cs="Yu Gothic" w:eastAsia="Yu Gothic" w:hAnsi="Yu Gothic"/>
          <w:b w:val="false"/>
          <w:bCs w:val="false"/>
          <w:i w:val="false"/>
          <w:iCs w:val="false"/>
          <w:color w:val="333333"/>
          <w:sz w:val="22"/>
          <w:szCs w:val="22"/>
        </w:rPr>
        <w:t xml:space="preserve"/>
      </w:r>
    </w:p>
    <w:p>
      <w:pPr>
        <w:spacing w:after="60" w:before="60" w:line="360"/>
        <w:jc w:val="left"/>
      </w:pPr>
      <w:r>
        <w:rPr>
          <w:rFonts w:ascii="Yu Gothic" w:cs="Yu Gothic" w:eastAsia="Yu Gothic" w:hAnsi="Yu Gothic"/>
          <w:b w:val="false"/>
          <w:bCs w:val="false"/>
          <w:i/>
          <w:iCs/>
          <w:color w:val="666666"/>
          <w:sz w:val="20"/>
          <w:szCs w:val="20"/>
        </w:rPr>
        <w:t xml:space="preserve">※ 上記の数値は、「救急体制強化ROI試算シート（T1）」で試算された値である。試算前提・下振れシナリオの詳細はT1シート「④感度分析」を参照。</w:t>
      </w:r>
    </w:p>
    <w:p>
      <w:pPr>
        <w:spacing w:after="60" w:before="60" w:line="360"/>
        <w:jc w:val="left"/>
      </w:pPr>
      <w:r>
        <w:rPr>
          <w:rFonts w:ascii="Yu Gothic" w:cs="Yu Gothic" w:eastAsia="Yu Gothic" w:hAnsi="Yu Gothic"/>
          <w:b w:val="false"/>
          <w:bCs w:val="false"/>
          <w:i w:val="false"/>
          <w:iCs w:val="false"/>
          <w:color w:val="333333"/>
          <w:sz w:val="22"/>
          <w:szCs w:val="22"/>
        </w:rPr>
        <w:t xml:space="preserve"/>
      </w:r>
    </w:p>
    <w:p>
      <w:pPr>
        <w:spacing w:after="60" w:before="60" w:line="360"/>
        <w:jc w:val="left"/>
      </w:pPr>
      <w:r>
        <w:rPr>
          <w:rFonts w:ascii="Yu Gothic" w:cs="Yu Gothic" w:eastAsia="Yu Gothic" w:hAnsi="Yu Gothic"/>
          <w:b w:val="false"/>
          <w:bCs w:val="false"/>
          <w:i w:val="false"/>
          <w:iCs w:val="false"/>
          <w:color w:val="333333"/>
          <w:sz w:val="22"/>
          <w:szCs w:val="22"/>
        </w:rPr>
        <w:t xml:space="preserve"/>
      </w:r>
    </w:p>
    <w:p>
      <w:pPr>
        <w:pBdr>
          <w:top w:val="single" w:color="1A2B5C" w:sz="6" w:space="6"/>
        </w:pBdr>
        <w:spacing w:after="0" w:before="600" w:line="320"/>
        <w:jc w:val="left"/>
      </w:pPr>
      <w:r>
        <w:rPr>
          <w:rFonts w:ascii="Yu Gothic" w:cs="Yu Gothic" w:eastAsia="Yu Gothic" w:hAnsi="Yu Gothic"/>
          <w:i/>
          <w:iCs/>
          <w:color w:val="888888"/>
          <w:sz w:val="18"/>
          <w:szCs w:val="18"/>
        </w:rPr>
        <w:t xml:space="preserve">本提案書テンプレートはドクターズプライムワーク（drsprime.com/service/work/hospital）が提供する救急改善プラットフォームの一部として公開されています。</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Yu Gothic" w:cs="Yu Gothic" w:eastAsia="Yu Gothic" w:hAnsi="Yu Gothic"/>
        <w:color w:val="888888"/>
        <w:sz w:val="18"/>
        <w:szCs w:val="18"/>
      </w:rPr>
      <w:t xml:space="preserve">ドクターズプライムワーク T3テンプレート  |  Page </w:t>
    </w:r>
    <w:r>
      <w:rPr>
        <w:rFonts w:ascii="Yu Gothic" w:cs="Yu Gothic" w:eastAsia="Yu Gothic" w:hAnsi="Yu Gothic"/>
        <w:color w:val="888888"/>
        <w:sz w:val="18"/>
        <w:szCs w:val="18"/>
      </w:rPr>
      <w:fldChar w:fldCharType="begin"/>
      <w:instrText xml:space="preserve">PAGE</w:instrText>
      <w:fldChar w:fldCharType="separate"/>
      <w:fldChar w:fldCharType="end"/>
    </w:r>
    <w:r>
      <w:rPr>
        <w:rFonts w:ascii="Yu Gothic" w:cs="Yu Gothic" w:eastAsia="Yu Gothic" w:hAnsi="Yu Gothic"/>
        <w:color w:val="888888"/>
        <w:sz w:val="18"/>
        <w:szCs w:val="18"/>
      </w:rPr>
      <w:t xml:space="preserve"> / </w:t>
    </w:r>
    <w:r>
      <w:rPr>
        <w:rFonts w:ascii="Yu Gothic" w:cs="Yu Gothic" w:eastAsia="Yu Gothic" w:hAnsi="Yu Gothic"/>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Yu Gothic" w:cs="Yu Gothic" w:eastAsia="Yu Gothic" w:hAnsi="Yu Gothic"/>
        <w:color w:val="888888"/>
        <w:sz w:val="18"/>
        <w:szCs w:val="18"/>
      </w:rPr>
      <w:t xml:space="preserve">救急改善 投資提案書（理事会向け）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Yu Gothic" w:cs="Yu Gothic" w:eastAsia="Yu Gothic" w:hAnsi="Yu Gothic"/>
      <w:b/>
      <w:bCs/>
      <w:color w:val="FFFFFF"/>
      <w:sz w:val="32"/>
      <w:szCs w:val="32"/>
    </w:rPr>
  </w:style>
  <w:style w:type="paragraph" w:styleId="Heading2">
    <w:name w:val="Heading 2"/>
    <w:basedOn w:val="Normal"/>
    <w:next w:val="Normal"/>
    <w:qFormat/>
    <w:pPr>
      <w:spacing w:after="140" w:before="280"/>
      <w:outlineLvl w:val="1"/>
    </w:pPr>
    <w:rPr>
      <w:rFonts w:ascii="Yu Gothic" w:cs="Yu Gothic" w:eastAsia="Yu Gothic" w:hAnsi="Yu Gothic"/>
      <w:b/>
      <w:bCs/>
      <w:color w:val="1A2B5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2026-05-01T04:48:51.171Z</dcterms:created>
  <dcterms:modified xsi:type="dcterms:W3CDTF">2026-05-01T04:48:51.172Z</dcterms:modified>
</cp:coreProperties>
</file>

<file path=docProps/custom.xml><?xml version="1.0" encoding="utf-8"?>
<Properties xmlns="http://schemas.openxmlformats.org/officeDocument/2006/custom-properties" xmlns:vt="http://schemas.openxmlformats.org/officeDocument/2006/docPropsVTypes"/>
</file>